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2B" w:rsidRPr="0060132B" w:rsidRDefault="0060132B" w:rsidP="00547A8B">
      <w:pPr>
        <w:tabs>
          <w:tab w:val="left" w:pos="-90"/>
          <w:tab w:val="left" w:pos="180"/>
          <w:tab w:val="left" w:pos="2070"/>
          <w:tab w:val="left" w:pos="3870"/>
          <w:tab w:val="left" w:pos="5670"/>
          <w:tab w:val="left" w:pos="7830"/>
          <w:tab w:val="left" w:pos="8550"/>
          <w:tab w:val="left" w:pos="8640"/>
        </w:tabs>
        <w:spacing w:after="0" w:line="240" w:lineRule="auto"/>
        <w:ind w:left="180" w:hanging="180"/>
        <w:rPr>
          <w:rFonts w:ascii="Times New Roman" w:eastAsia="Times New Roman" w:hAnsi="Times New Roman" w:cs="Times New Roman"/>
          <w:b/>
          <w:bCs/>
          <w:i/>
          <w:iCs/>
          <w:color w:val="000000"/>
          <w:sz w:val="20"/>
          <w:szCs w:val="20"/>
        </w:rPr>
      </w:pPr>
    </w:p>
    <w:p w:rsidR="0060132B" w:rsidRPr="0060132B" w:rsidRDefault="0060132B" w:rsidP="0060132B">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60132B">
        <w:rPr>
          <w:rFonts w:ascii="Times New Roman" w:eastAsia="Times New Roman" w:hAnsi="Times New Roman" w:cs="Times New Roman"/>
          <w:b/>
          <w:bCs/>
          <w:i/>
          <w:iCs/>
          <w:color w:val="000000"/>
          <w:sz w:val="32"/>
          <w:szCs w:val="32"/>
        </w:rPr>
        <w:t>“</w:t>
      </w:r>
      <w:r w:rsidR="004D5C7A">
        <w:rPr>
          <w:rFonts w:ascii="Times New Roman" w:eastAsia="Times New Roman" w:hAnsi="Times New Roman" w:cs="Times New Roman"/>
          <w:b/>
          <w:bCs/>
          <w:i/>
          <w:iCs/>
          <w:sz w:val="32"/>
          <w:szCs w:val="32"/>
        </w:rPr>
        <w:t>2015</w:t>
      </w:r>
      <w:r w:rsidRPr="0060132B">
        <w:rPr>
          <w:rFonts w:ascii="Times New Roman" w:eastAsia="Times New Roman" w:hAnsi="Times New Roman" w:cs="Times New Roman"/>
          <w:b/>
          <w:bCs/>
          <w:i/>
          <w:iCs/>
          <w:color w:val="000000"/>
          <w:sz w:val="32"/>
          <w:szCs w:val="32"/>
        </w:rPr>
        <w:t>”</w:t>
      </w:r>
      <w:r w:rsidRPr="0060132B">
        <w:rPr>
          <w:rFonts w:ascii="Times New Roman" w:eastAsia="Times New Roman" w:hAnsi="Times New Roman" w:cs="Times New Roman"/>
          <w:b/>
          <w:bCs/>
          <w:i/>
          <w:iCs/>
          <w:color w:val="FF0000"/>
          <w:sz w:val="32"/>
          <w:szCs w:val="32"/>
        </w:rPr>
        <w:t xml:space="preserve"> </w:t>
      </w:r>
      <w:r w:rsidRPr="0060132B">
        <w:rPr>
          <w:rFonts w:ascii="Times New Roman" w:eastAsia="Times New Roman" w:hAnsi="Times New Roman" w:cs="Times New Roman"/>
          <w:b/>
          <w:bCs/>
          <w:i/>
          <w:iCs/>
          <w:sz w:val="32"/>
          <w:szCs w:val="32"/>
        </w:rPr>
        <w:t>Annual Drinking Water Quality Report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60132B">
        <w:rPr>
          <w:rFonts w:ascii="Times New Roman" w:eastAsia="Times New Roman" w:hAnsi="Times New Roman" w:cs="Times New Roman"/>
          <w:b/>
          <w:bCs/>
          <w:i/>
          <w:iCs/>
          <w:color w:val="000000"/>
          <w:sz w:val="32"/>
          <w:szCs w:val="32"/>
        </w:rPr>
        <w:t>“</w:t>
      </w:r>
      <w:r w:rsidR="004D5C7A">
        <w:rPr>
          <w:rFonts w:ascii="Times New Roman" w:eastAsia="Times New Roman" w:hAnsi="Times New Roman" w:cs="Times New Roman"/>
          <w:b/>
          <w:bCs/>
          <w:i/>
          <w:iCs/>
          <w:color w:val="000000"/>
          <w:sz w:val="32"/>
          <w:szCs w:val="32"/>
        </w:rPr>
        <w:t xml:space="preserve">Town of </w:t>
      </w:r>
      <w:r w:rsidR="0016598A">
        <w:rPr>
          <w:rFonts w:ascii="Times New Roman" w:eastAsia="Times New Roman" w:hAnsi="Times New Roman" w:cs="Times New Roman"/>
          <w:b/>
          <w:bCs/>
          <w:i/>
          <w:iCs/>
          <w:color w:val="000000"/>
          <w:sz w:val="32"/>
          <w:szCs w:val="32"/>
        </w:rPr>
        <w:t>Pink Hill</w:t>
      </w:r>
      <w:r w:rsidRPr="0060132B">
        <w:rPr>
          <w:rFonts w:ascii="Times New Roman" w:eastAsia="Times New Roman" w:hAnsi="Times New Roman" w:cs="Times New Roman"/>
          <w:b/>
          <w:bCs/>
          <w:i/>
          <w:iCs/>
          <w:color w:val="000000"/>
          <w:sz w:val="32"/>
          <w:szCs w:val="32"/>
        </w:rPr>
        <w: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60132B">
        <w:rPr>
          <w:rFonts w:ascii="Times New Roman" w:eastAsia="Times New Roman" w:hAnsi="Times New Roman" w:cs="Times New Roman"/>
          <w:color w:val="000000"/>
          <w:sz w:val="24"/>
          <w:szCs w:val="24"/>
        </w:rPr>
        <w:t>Water System Number:  “</w:t>
      </w:r>
      <w:r w:rsidR="00C3775C">
        <w:rPr>
          <w:rFonts w:ascii="Times New Roman" w:eastAsia="Times New Roman" w:hAnsi="Times New Roman" w:cs="Times New Roman"/>
          <w:b/>
          <w:sz w:val="24"/>
          <w:szCs w:val="24"/>
        </w:rPr>
        <w:t>04-</w:t>
      </w:r>
      <w:r w:rsidR="0016598A">
        <w:rPr>
          <w:rFonts w:ascii="Times New Roman" w:eastAsia="Times New Roman" w:hAnsi="Times New Roman" w:cs="Times New Roman"/>
          <w:b/>
          <w:sz w:val="24"/>
          <w:szCs w:val="24"/>
        </w:rPr>
        <w:t>54-020</w:t>
      </w:r>
      <w:r w:rsidRPr="0060132B">
        <w:rPr>
          <w:rFonts w:ascii="Times New Roman" w:eastAsia="Times New Roman" w:hAnsi="Times New Roman" w:cs="Times New Roman"/>
          <w:b/>
          <w:sz w:val="24"/>
          <w:szCs w:val="24"/>
        </w:rPr>
        <w: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2611C5" w:rsidRPr="0016598A" w:rsidRDefault="0060132B" w:rsidP="0016598A">
      <w:pPr>
        <w:jc w:val="both"/>
        <w:rPr>
          <w:b/>
          <w:bCs/>
          <w:sz w:val="20"/>
          <w:szCs w:val="20"/>
        </w:rPr>
      </w:pPr>
      <w:r w:rsidRPr="0060132B">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60132B">
        <w:rPr>
          <w:rFonts w:ascii="Times New Roman" w:eastAsia="Times New Roman" w:hAnsi="Times New Roman" w:cs="Times New Roman"/>
          <w:b/>
          <w:bCs/>
          <w:color w:val="000000"/>
          <w:sz w:val="20"/>
          <w:szCs w:val="20"/>
        </w:rPr>
        <w:t xml:space="preserve">If you have any questions about this report or concerning your water, please contact </w:t>
      </w:r>
      <w:r w:rsidR="0016598A">
        <w:rPr>
          <w:b/>
          <w:bCs/>
          <w:color w:val="000000"/>
          <w:sz w:val="20"/>
          <w:szCs w:val="20"/>
        </w:rPr>
        <w:t>please contact Timmy Kennedy 252-568-3181. We want our valued customers to be informed about their water utility.  If you want to learn more, please attend any of our regularly scheduled meetings. They are held at water office the second Tuesday night of the month at 7:00 PM.</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60132B">
        <w:rPr>
          <w:rFonts w:ascii="Times New Roman" w:eastAsia="Times New Roman" w:hAnsi="Times New Roman" w:cs="Times New Roman"/>
          <w:i/>
          <w:iCs/>
          <w:color w:val="000000"/>
          <w:sz w:val="20"/>
          <w:szCs w:val="20"/>
        </w:rPr>
        <w:t>Cryptosporidium</w:t>
      </w:r>
      <w:r w:rsidRPr="0060132B">
        <w:rPr>
          <w:rFonts w:ascii="Times New Roman" w:eastAsia="Times New Roman" w:hAnsi="Times New Roman" w:cs="Times New Roman"/>
          <w:color w:val="000000"/>
          <w:sz w:val="20"/>
          <w:szCs w:val="20"/>
        </w:rPr>
        <w:t xml:space="preserve"> and other microbial contaminants are available from the Safe Drinking Water Hotline (800-426-4791). </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16598A">
        <w:rPr>
          <w:rFonts w:ascii="Times New Roman" w:eastAsia="Times New Roman" w:hAnsi="Times New Roman" w:cs="Times New Roman"/>
          <w:color w:val="000000"/>
          <w:sz w:val="20"/>
          <w:szCs w:val="20"/>
        </w:rPr>
        <w:t>Pink Hill</w:t>
      </w:r>
      <w:r w:rsidRPr="0060132B">
        <w:rPr>
          <w:rFonts w:ascii="Times New Roman" w:eastAsia="Times New Roman" w:hAnsi="Times New Roman" w:cs="Times New Roman"/>
          <w:color w:val="000000"/>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60132B">
          <w:rPr>
            <w:rFonts w:ascii="Times New Roman" w:eastAsia="Times New Roman" w:hAnsi="Times New Roman" w:cs="Times New Roman"/>
            <w:sz w:val="20"/>
            <w:szCs w:val="20"/>
            <w:u w:val="single"/>
          </w:rPr>
          <w:t>http://www.epa.gov/safewater/lead</w:t>
        </w:r>
      </w:hyperlink>
      <w:r w:rsidRPr="0060132B">
        <w:rPr>
          <w:rFonts w:ascii="Times New Roman" w:eastAsia="Times New Roman" w:hAnsi="Times New Roman" w:cs="Times New Roman"/>
          <w:sz w:val="20"/>
          <w:szCs w:val="20"/>
        </w:rPr>
        <w:t>.</w:t>
      </w:r>
      <w:r w:rsidRPr="0060132B">
        <w:rPr>
          <w:rFonts w:ascii="Times New Roman" w:eastAsia="Times New Roman" w:hAnsi="Times New Roman" w:cs="Times New Roman"/>
          <w:color w:val="000000"/>
          <w:sz w:val="20"/>
          <w:szCs w:val="20"/>
        </w:rPr>
        <w:t xml:space="preserve">  </w:t>
      </w:r>
    </w:p>
    <w:p w:rsidR="0060132B" w:rsidRPr="0060132B" w:rsidRDefault="0060132B" w:rsidP="0060132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60132B">
        <w:rPr>
          <w:rFonts w:ascii="Times New Roman" w:eastAsia="Times New Roman" w:hAnsi="Times New Roman" w:cs="Times New Roman"/>
          <w:sz w:val="20"/>
          <w:szCs w:val="20"/>
          <w:u w:val="single"/>
        </w:rPr>
        <w:t>microbial contaminants</w:t>
      </w:r>
      <w:r w:rsidRPr="0060132B">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60132B">
        <w:rPr>
          <w:rFonts w:ascii="Times New Roman" w:eastAsia="Times New Roman" w:hAnsi="Times New Roman" w:cs="Times New Roman"/>
          <w:sz w:val="20"/>
          <w:szCs w:val="20"/>
          <w:u w:val="single"/>
        </w:rPr>
        <w:t>inorganic contaminants</w:t>
      </w:r>
      <w:r w:rsidRPr="0060132B">
        <w:rPr>
          <w:rFonts w:ascii="Times New Roman" w:eastAsia="Times New Roman" w:hAnsi="Times New Roman" w:cs="Times New Roman"/>
          <w:sz w:val="20"/>
          <w:szCs w:val="20"/>
        </w:rPr>
        <w:t xml:space="preserve">, such as salts and metals, which can be naturally-occurring or result from urban </w:t>
      </w:r>
      <w:r w:rsidR="0016598A" w:rsidRPr="0060132B">
        <w:rPr>
          <w:rFonts w:ascii="Times New Roman" w:eastAsia="Times New Roman" w:hAnsi="Times New Roman" w:cs="Times New Roman"/>
          <w:sz w:val="20"/>
          <w:szCs w:val="20"/>
        </w:rPr>
        <w:t>storm water</w:t>
      </w:r>
      <w:r w:rsidRPr="0060132B">
        <w:rPr>
          <w:rFonts w:ascii="Times New Roman" w:eastAsia="Times New Roman" w:hAnsi="Times New Roman" w:cs="Times New Roman"/>
          <w:sz w:val="20"/>
          <w:szCs w:val="20"/>
        </w:rPr>
        <w:t xml:space="preserve"> runoff, industrial or domestic wastewater discharges, oil and gas production, mining, or farming; </w:t>
      </w:r>
      <w:r w:rsidRPr="0060132B">
        <w:rPr>
          <w:rFonts w:ascii="Times New Roman" w:eastAsia="Times New Roman" w:hAnsi="Times New Roman" w:cs="Times New Roman"/>
          <w:sz w:val="20"/>
          <w:szCs w:val="20"/>
          <w:u w:val="single"/>
        </w:rPr>
        <w:t>pesticides and herbicides</w:t>
      </w:r>
      <w:r w:rsidRPr="0060132B">
        <w:rPr>
          <w:rFonts w:ascii="Times New Roman" w:eastAsia="Times New Roman" w:hAnsi="Times New Roman" w:cs="Times New Roman"/>
          <w:sz w:val="20"/>
          <w:szCs w:val="20"/>
        </w:rPr>
        <w:t xml:space="preserve">, which may come from a variety of sources such as agriculture, urban </w:t>
      </w:r>
      <w:r w:rsidR="0016598A" w:rsidRPr="0060132B">
        <w:rPr>
          <w:rFonts w:ascii="Times New Roman" w:eastAsia="Times New Roman" w:hAnsi="Times New Roman" w:cs="Times New Roman"/>
          <w:sz w:val="20"/>
          <w:szCs w:val="20"/>
        </w:rPr>
        <w:t>storm water</w:t>
      </w:r>
      <w:r w:rsidRPr="0060132B">
        <w:rPr>
          <w:rFonts w:ascii="Times New Roman" w:eastAsia="Times New Roman" w:hAnsi="Times New Roman" w:cs="Times New Roman"/>
          <w:sz w:val="20"/>
          <w:szCs w:val="20"/>
        </w:rPr>
        <w:t xml:space="preserve"> runoff, and residential uses; </w:t>
      </w:r>
      <w:r w:rsidRPr="0060132B">
        <w:rPr>
          <w:rFonts w:ascii="Times New Roman" w:eastAsia="Times New Roman" w:hAnsi="Times New Roman" w:cs="Times New Roman"/>
          <w:sz w:val="20"/>
          <w:szCs w:val="20"/>
          <w:u w:val="single"/>
        </w:rPr>
        <w:t>organic chemical contaminants</w:t>
      </w:r>
      <w:r w:rsidRPr="0060132B">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w:t>
      </w:r>
      <w:r w:rsidR="0016598A" w:rsidRPr="0060132B">
        <w:rPr>
          <w:rFonts w:ascii="Times New Roman" w:eastAsia="Times New Roman" w:hAnsi="Times New Roman" w:cs="Times New Roman"/>
          <w:sz w:val="20"/>
          <w:szCs w:val="20"/>
        </w:rPr>
        <w:t>storm water</w:t>
      </w:r>
      <w:r w:rsidRPr="0060132B">
        <w:rPr>
          <w:rFonts w:ascii="Times New Roman" w:eastAsia="Times New Roman" w:hAnsi="Times New Roman" w:cs="Times New Roman"/>
          <w:sz w:val="20"/>
          <w:szCs w:val="20"/>
        </w:rPr>
        <w:t xml:space="preserve"> runoff, and septic systems; and </w:t>
      </w:r>
      <w:r w:rsidRPr="0060132B">
        <w:rPr>
          <w:rFonts w:ascii="Times New Roman" w:eastAsia="Times New Roman" w:hAnsi="Times New Roman" w:cs="Times New Roman"/>
          <w:sz w:val="20"/>
          <w:szCs w:val="20"/>
          <w:u w:val="single"/>
        </w:rPr>
        <w:t>radioactive contaminants</w:t>
      </w:r>
      <w:r w:rsidRPr="0060132B">
        <w:rPr>
          <w:rFonts w:ascii="Times New Roman" w:eastAsia="Times New Roman" w:hAnsi="Times New Roman" w:cs="Times New Roman"/>
          <w:sz w:val="20"/>
          <w:szCs w:val="20"/>
        </w:rPr>
        <w:t>, which can be naturally-occurring or be the result of oil and gas production and mining activities.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60132B">
        <w:rPr>
          <w:rFonts w:ascii="Times New Roman" w:eastAsia="Times New Roman" w:hAnsi="Times New Roman" w:cs="Times New Roman"/>
          <w:b/>
          <w:bCs/>
          <w:color w:val="000000"/>
          <w:sz w:val="24"/>
          <w:szCs w:val="24"/>
        </w:rPr>
        <w:t>When You Turn on Your Tap, Consider the Source</w:t>
      </w:r>
    </w:p>
    <w:p w:rsidR="0016598A" w:rsidRDefault="0016598A" w:rsidP="0016598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sz w:val="20"/>
          <w:szCs w:val="20"/>
        </w:rPr>
      </w:pPr>
      <w:r>
        <w:rPr>
          <w:sz w:val="20"/>
          <w:szCs w:val="20"/>
        </w:rPr>
        <w:t>The water that is used by this system is groundwater and surface purchase water from Neuse Regional.</w:t>
      </w:r>
    </w:p>
    <w:p w:rsidR="0060132B" w:rsidRPr="004D5C7A" w:rsidRDefault="0060132B" w:rsidP="004D5C7A">
      <w:pPr>
        <w:keepNext/>
        <w:spacing w:after="0" w:line="240" w:lineRule="auto"/>
        <w:outlineLvl w:val="1"/>
        <w:rPr>
          <w:rFonts w:ascii="Times New Roman" w:eastAsia="Times New Roman" w:hAnsi="Times New Roman" w:cs="Times New Roman"/>
          <w:b/>
          <w:bCs/>
          <w:sz w:val="24"/>
          <w:szCs w:val="24"/>
        </w:rPr>
      </w:pPr>
      <w:r w:rsidRPr="0060132B">
        <w:rPr>
          <w:rFonts w:ascii="Times New Roman" w:eastAsia="Times New Roman" w:hAnsi="Times New Roman" w:cs="Times New Roman"/>
          <w:b/>
          <w:bCs/>
          <w:sz w:val="24"/>
          <w:szCs w:val="24"/>
        </w:rPr>
        <w:t>Source Water Assessment Program (SWAP) Results</w:t>
      </w: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The relative susceptibi</w:t>
      </w:r>
      <w:r w:rsidR="00C3775C">
        <w:rPr>
          <w:rFonts w:ascii="Times New Roman" w:eastAsia="Times New Roman" w:hAnsi="Times New Roman" w:cs="Times New Roman"/>
          <w:sz w:val="20"/>
          <w:szCs w:val="20"/>
        </w:rPr>
        <w:t xml:space="preserve">lity rating of each source for </w:t>
      </w:r>
      <w:r w:rsidR="0016598A">
        <w:rPr>
          <w:rFonts w:ascii="Times New Roman" w:eastAsia="Times New Roman" w:hAnsi="Times New Roman" w:cs="Times New Roman"/>
          <w:sz w:val="20"/>
          <w:szCs w:val="20"/>
        </w:rPr>
        <w:t>PINK HILL</w:t>
      </w:r>
      <w:r w:rsidRPr="0060132B">
        <w:rPr>
          <w:rFonts w:ascii="Times New Roman" w:eastAsia="Times New Roman" w:hAnsi="Times New Roman" w:cs="Times New Roman"/>
          <w:sz w:val="20"/>
          <w:szCs w:val="20"/>
        </w:rPr>
        <w:t xml:space="preserve"> 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60132B" w:rsidRPr="0060132B" w:rsidRDefault="0060132B" w:rsidP="0060132B">
      <w:pPr>
        <w:spacing w:after="0" w:line="240" w:lineRule="auto"/>
        <w:rPr>
          <w:rFonts w:ascii="Times New Roman" w:eastAsia="Times New Roman" w:hAnsi="Times New Roman" w:cs="Times New Roman"/>
          <w:color w:val="0000FF"/>
          <w:sz w:val="20"/>
          <w:szCs w:val="20"/>
        </w:rPr>
      </w:pPr>
    </w:p>
    <w:p w:rsidR="0060132B" w:rsidRPr="0060132B" w:rsidRDefault="0060132B" w:rsidP="0060132B">
      <w:pPr>
        <w:spacing w:after="0" w:line="240" w:lineRule="auto"/>
        <w:ind w:left="720" w:hanging="720"/>
        <w:rPr>
          <w:rFonts w:ascii="Times New Roman" w:eastAsia="Times New Roman" w:hAnsi="Times New Roman" w:cs="Times New Roman"/>
          <w:b/>
          <w:sz w:val="20"/>
          <w:szCs w:val="20"/>
        </w:rPr>
      </w:pPr>
      <w:r w:rsidRPr="0060132B">
        <w:rPr>
          <w:rFonts w:ascii="Times New Roman" w:eastAsia="Times New Roman" w:hAnsi="Times New Roman" w:cs="Times New Roman"/>
          <w:b/>
          <w:sz w:val="20"/>
          <w:szCs w:val="20"/>
        </w:rPr>
        <w:t>Susceptibility of Sources to Potential Contaminant Sources (PCSs)</w:t>
      </w:r>
    </w:p>
    <w:tbl>
      <w:tblPr>
        <w:tblW w:w="0" w:type="auto"/>
        <w:tblInd w:w="180" w:type="dxa"/>
        <w:tblLayout w:type="fixed"/>
        <w:tblCellMar>
          <w:left w:w="180" w:type="dxa"/>
          <w:right w:w="180" w:type="dxa"/>
        </w:tblCellMar>
        <w:tblLook w:val="0000" w:firstRow="0" w:lastRow="0" w:firstColumn="0" w:lastColumn="0" w:noHBand="0" w:noVBand="0"/>
      </w:tblPr>
      <w:tblGrid>
        <w:gridCol w:w="1815"/>
        <w:gridCol w:w="2299"/>
        <w:gridCol w:w="2266"/>
      </w:tblGrid>
      <w:tr w:rsidR="0016598A" w:rsidTr="0016598A">
        <w:trPr>
          <w:trHeight w:val="262"/>
        </w:trPr>
        <w:tc>
          <w:tcPr>
            <w:tcW w:w="1815" w:type="dxa"/>
            <w:tcBorders>
              <w:top w:val="single" w:sz="8" w:space="0" w:color="auto"/>
              <w:left w:val="single" w:sz="8" w:space="0" w:color="auto"/>
              <w:bottom w:val="single" w:sz="8" w:space="0" w:color="auto"/>
              <w:right w:val="nil"/>
            </w:tcBorders>
          </w:tcPr>
          <w:p w:rsidR="0016598A" w:rsidRDefault="0016598A" w:rsidP="00E74961">
            <w:pPr>
              <w:jc w:val="center"/>
            </w:pPr>
            <w:r>
              <w:rPr>
                <w:b/>
                <w:bCs/>
                <w:sz w:val="20"/>
                <w:szCs w:val="20"/>
              </w:rPr>
              <w:t>Source Name</w:t>
            </w:r>
          </w:p>
        </w:tc>
        <w:tc>
          <w:tcPr>
            <w:tcW w:w="2299" w:type="dxa"/>
            <w:tcBorders>
              <w:top w:val="single" w:sz="8" w:space="0" w:color="auto"/>
              <w:left w:val="single" w:sz="8" w:space="0" w:color="auto"/>
              <w:bottom w:val="single" w:sz="8" w:space="0" w:color="auto"/>
              <w:right w:val="nil"/>
            </w:tcBorders>
          </w:tcPr>
          <w:p w:rsidR="0016598A" w:rsidRDefault="0016598A" w:rsidP="00E74961">
            <w:pPr>
              <w:jc w:val="center"/>
            </w:pPr>
            <w:r>
              <w:rPr>
                <w:b/>
                <w:bCs/>
                <w:sz w:val="20"/>
                <w:szCs w:val="20"/>
              </w:rPr>
              <w:t>Susceptibility Rating</w:t>
            </w:r>
          </w:p>
        </w:tc>
        <w:tc>
          <w:tcPr>
            <w:tcW w:w="2266" w:type="dxa"/>
            <w:tcBorders>
              <w:top w:val="single" w:sz="8" w:space="0" w:color="auto"/>
              <w:left w:val="single" w:sz="8" w:space="0" w:color="auto"/>
              <w:bottom w:val="single" w:sz="8" w:space="0" w:color="auto"/>
              <w:right w:val="single" w:sz="8" w:space="0" w:color="auto"/>
            </w:tcBorders>
          </w:tcPr>
          <w:p w:rsidR="0016598A" w:rsidRDefault="0016598A" w:rsidP="00E74961">
            <w:pPr>
              <w:jc w:val="center"/>
            </w:pPr>
            <w:r>
              <w:rPr>
                <w:b/>
                <w:bCs/>
                <w:sz w:val="20"/>
                <w:szCs w:val="20"/>
              </w:rPr>
              <w:t>SWAP Report Date</w:t>
            </w:r>
          </w:p>
        </w:tc>
      </w:tr>
      <w:tr w:rsidR="0016598A" w:rsidTr="0016598A">
        <w:trPr>
          <w:trHeight w:val="262"/>
        </w:trPr>
        <w:tc>
          <w:tcPr>
            <w:tcW w:w="1815" w:type="dxa"/>
            <w:tcBorders>
              <w:top w:val="single" w:sz="8" w:space="0" w:color="auto"/>
              <w:left w:val="single" w:sz="8" w:space="0" w:color="auto"/>
              <w:bottom w:val="single" w:sz="8" w:space="0" w:color="auto"/>
              <w:right w:val="nil"/>
            </w:tcBorders>
          </w:tcPr>
          <w:p w:rsidR="0016598A" w:rsidRDefault="0016598A" w:rsidP="00E74961">
            <w:pPr>
              <w:jc w:val="center"/>
            </w:pPr>
            <w:r>
              <w:rPr>
                <w:color w:val="0000FF"/>
                <w:sz w:val="20"/>
                <w:szCs w:val="20"/>
              </w:rPr>
              <w:t>Well # 1</w:t>
            </w:r>
          </w:p>
        </w:tc>
        <w:tc>
          <w:tcPr>
            <w:tcW w:w="2299" w:type="dxa"/>
            <w:tcBorders>
              <w:top w:val="single" w:sz="8" w:space="0" w:color="auto"/>
              <w:left w:val="single" w:sz="8" w:space="0" w:color="auto"/>
              <w:bottom w:val="single" w:sz="8" w:space="0" w:color="auto"/>
              <w:right w:val="nil"/>
            </w:tcBorders>
          </w:tcPr>
          <w:p w:rsidR="0016598A" w:rsidRDefault="0016598A" w:rsidP="00E74961">
            <w:pPr>
              <w:jc w:val="center"/>
            </w:pPr>
            <w:r>
              <w:rPr>
                <w:color w:val="0000FF"/>
                <w:sz w:val="20"/>
                <w:szCs w:val="20"/>
              </w:rPr>
              <w:t>Lower</w:t>
            </w:r>
          </w:p>
        </w:tc>
        <w:tc>
          <w:tcPr>
            <w:tcW w:w="2266" w:type="dxa"/>
            <w:tcBorders>
              <w:top w:val="single" w:sz="8" w:space="0" w:color="auto"/>
              <w:left w:val="single" w:sz="8" w:space="0" w:color="auto"/>
              <w:bottom w:val="single" w:sz="8" w:space="0" w:color="auto"/>
              <w:right w:val="single" w:sz="8" w:space="0" w:color="auto"/>
            </w:tcBorders>
          </w:tcPr>
          <w:p w:rsidR="0016598A" w:rsidRDefault="0016598A" w:rsidP="00E74961">
            <w:pPr>
              <w:jc w:val="center"/>
            </w:pPr>
            <w:r>
              <w:rPr>
                <w:color w:val="0000FF"/>
                <w:sz w:val="20"/>
                <w:szCs w:val="20"/>
              </w:rPr>
              <w:t>March 2010</w:t>
            </w:r>
          </w:p>
        </w:tc>
      </w:tr>
      <w:tr w:rsidR="0016598A" w:rsidTr="0016598A">
        <w:trPr>
          <w:trHeight w:val="262"/>
        </w:trPr>
        <w:tc>
          <w:tcPr>
            <w:tcW w:w="1815" w:type="dxa"/>
            <w:tcBorders>
              <w:top w:val="single" w:sz="8" w:space="0" w:color="auto"/>
              <w:left w:val="single" w:sz="8" w:space="0" w:color="auto"/>
              <w:bottom w:val="single" w:sz="8" w:space="0" w:color="auto"/>
              <w:right w:val="nil"/>
            </w:tcBorders>
          </w:tcPr>
          <w:p w:rsidR="0016598A" w:rsidRDefault="0016598A" w:rsidP="00E74961">
            <w:pPr>
              <w:jc w:val="center"/>
            </w:pPr>
            <w:r>
              <w:rPr>
                <w:color w:val="0000FF"/>
                <w:sz w:val="20"/>
                <w:szCs w:val="20"/>
              </w:rPr>
              <w:t>Well #2</w:t>
            </w:r>
          </w:p>
        </w:tc>
        <w:tc>
          <w:tcPr>
            <w:tcW w:w="2299" w:type="dxa"/>
            <w:tcBorders>
              <w:top w:val="single" w:sz="8" w:space="0" w:color="auto"/>
              <w:left w:val="single" w:sz="8" w:space="0" w:color="auto"/>
              <w:bottom w:val="single" w:sz="8" w:space="0" w:color="auto"/>
              <w:right w:val="nil"/>
            </w:tcBorders>
          </w:tcPr>
          <w:p w:rsidR="0016598A" w:rsidRDefault="0016598A" w:rsidP="00E74961">
            <w:pPr>
              <w:jc w:val="center"/>
            </w:pPr>
            <w:r>
              <w:rPr>
                <w:color w:val="0000FF"/>
                <w:sz w:val="20"/>
                <w:szCs w:val="20"/>
              </w:rPr>
              <w:t>Higher</w:t>
            </w:r>
          </w:p>
        </w:tc>
        <w:tc>
          <w:tcPr>
            <w:tcW w:w="2266" w:type="dxa"/>
            <w:tcBorders>
              <w:top w:val="single" w:sz="8" w:space="0" w:color="auto"/>
              <w:left w:val="single" w:sz="8" w:space="0" w:color="auto"/>
              <w:bottom w:val="single" w:sz="8" w:space="0" w:color="auto"/>
              <w:right w:val="single" w:sz="8" w:space="0" w:color="auto"/>
            </w:tcBorders>
          </w:tcPr>
          <w:p w:rsidR="0016598A" w:rsidRDefault="0016598A" w:rsidP="00E74961">
            <w:pPr>
              <w:jc w:val="center"/>
            </w:pPr>
            <w:r>
              <w:rPr>
                <w:color w:val="0000FF"/>
                <w:sz w:val="20"/>
                <w:szCs w:val="20"/>
              </w:rPr>
              <w:t>March 2010</w:t>
            </w:r>
          </w:p>
        </w:tc>
      </w:tr>
    </w:tbl>
    <w:p w:rsidR="0060132B" w:rsidRPr="004D5C7A" w:rsidRDefault="0060132B" w:rsidP="0060132B">
      <w:pPr>
        <w:spacing w:after="0" w:line="240" w:lineRule="auto"/>
        <w:rPr>
          <w:rFonts w:ascii="Times New Roman" w:eastAsia="Times New Roman" w:hAnsi="Times New Roman" w:cs="Times New Roman"/>
          <w:color w:val="0000FF"/>
          <w:sz w:val="20"/>
          <w:szCs w:val="20"/>
        </w:rPr>
      </w:pP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p>
    <w:p w:rsidR="0060132B" w:rsidRPr="0060132B" w:rsidRDefault="008D7F99" w:rsidP="0060132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644525</wp:posOffset>
                </wp:positionV>
                <wp:extent cx="8001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C5" w:rsidRDefault="002611C5" w:rsidP="0060132B">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edfwIAAA4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SWGtUjRvRw8WcJApqE6fedKdLrr0M0PuI0sx0xddwv8syMGVg0zW3ltLfSNZAKjy8LJ5OToiOMC&#10;yKZ/BwKvYTsPEWiobRtKh8UgiI4sPTwyE0LhuDlPsTpo4WjKZxfIfLyBlcfDnXX+jYSWhElFLRIf&#10;wdn+1vkQDCuPLuEuB1qJtdI6Lux2s9KW7BmKZB2/A/ozN22Cs4FwbEQcdzBGvCPYQrSR9G9FNs3T&#10;5bSYrM/nF5N8nc8mxUU6n6RZsSzO07zIb9bfQ4BZXjZKCGlulZFHAWb53xF8aIVROlGCpK9oMZvO&#10;Rob+mGQav98l2SqP/ahVG2uObsGJlYHX10bEuWdKj/PkefixyliD4z9WJaogED9KwA+bAVGCNDYg&#10;HlAPFpAvpBYfEZw0YL9S0mNDVtR92TErKdFvDWqqyPI8dHBcRA1QYk8tm1MLMxyhKuopGacrP3b9&#10;rrNq2+BNo4oNXKMOaxU18hTVQb3YdDGZwwMRuvp0Hb2enrHFDwAAAP//AwBQSwMEFAAGAAgAAAAh&#10;APUWt5PfAAAADAEAAA8AAABkcnMvZG93bnJldi54bWxMj0FPg0AQhe8m/ofNmHgxdEGhVGRp1ETj&#10;tbU/YGCnQGR3Cbst9N87nuxx3nt5871yu5hBnGnyvbMKklUMgmzjdG9bBYfvj2gDwge0GgdnScGF&#10;PGyr25sSC+1mu6PzPrSCS6wvUEEXwlhI6ZuODPqVG8myd3STwcDn1Eo94czlZpCPcbyWBnvLHzoc&#10;6b2j5md/MgqOX/ND9jzXn+GQ79L1G/Z57S5K3d8try8gAi3hPwx/+IwOFTPV7mS1F4OCKElTHhPY&#10;iZMMBEeiZMNKzUr+lIGsSnk9ovoFAAD//wMAUEsBAi0AFAAGAAgAAAAhALaDOJL+AAAA4QEAABMA&#10;AAAAAAAAAAAAAAAAAAAAAFtDb250ZW50X1R5cGVzXS54bWxQSwECLQAUAAYACAAAACEAOP0h/9YA&#10;AACUAQAACwAAAAAAAAAAAAAAAAAvAQAAX3JlbHMvLnJlbHNQSwECLQAUAAYACAAAACEA2UUHnX8C&#10;AAAOBQAADgAAAAAAAAAAAAAAAAAuAgAAZHJzL2Uyb0RvYy54bWxQSwECLQAUAAYACAAAACEA9Ra3&#10;k98AAAAMAQAADwAAAAAAAAAAAAAAAADZBAAAZHJzL2Rvd25yZXYueG1sUEsFBgAAAAAEAAQA8wAA&#10;AOUFAAAAAA==&#10;" stroked="f">
                <v:textbox>
                  <w:txbxContent>
                    <w:p w:rsidR="002611C5" w:rsidRDefault="002611C5" w:rsidP="0060132B">
                      <w:pPr>
                        <w:rPr>
                          <w:szCs w:val="60"/>
                        </w:rPr>
                      </w:pPr>
                    </w:p>
                  </w:txbxContent>
                </v:textbox>
              </v:shape>
            </w:pict>
          </mc:Fallback>
        </mc:AlternateContent>
      </w:r>
      <w:r w:rsidR="0060132B" w:rsidRPr="0060132B">
        <w:rPr>
          <w:rFonts w:ascii="Times New Roman" w:eastAsia="Times New Roman" w:hAnsi="Times New Roman" w:cs="Times New Roman"/>
          <w:sz w:val="20"/>
          <w:szCs w:val="20"/>
        </w:rPr>
        <w:t>The compl</w:t>
      </w:r>
      <w:r w:rsidR="00C3775C">
        <w:rPr>
          <w:rFonts w:ascii="Times New Roman" w:eastAsia="Times New Roman" w:hAnsi="Times New Roman" w:cs="Times New Roman"/>
          <w:sz w:val="20"/>
          <w:szCs w:val="20"/>
        </w:rPr>
        <w:t xml:space="preserve">ete SWAP Assessment report for </w:t>
      </w:r>
      <w:r w:rsidR="0016598A">
        <w:rPr>
          <w:rFonts w:ascii="Times New Roman" w:eastAsia="Times New Roman" w:hAnsi="Times New Roman" w:cs="Times New Roman"/>
          <w:sz w:val="20"/>
          <w:szCs w:val="20"/>
        </w:rPr>
        <w:t>PINK HILL</w:t>
      </w:r>
      <w:r w:rsidR="0060132B" w:rsidRPr="0060132B">
        <w:rPr>
          <w:rFonts w:ascii="Times New Roman" w:eastAsia="Times New Roman" w:hAnsi="Times New Roman" w:cs="Times New Roman"/>
          <w:sz w:val="20"/>
          <w:szCs w:val="20"/>
        </w:rPr>
        <w:t xml:space="preserve"> may be viewed on the Web at:  </w:t>
      </w:r>
      <w:hyperlink r:id="rId8" w:history="1">
        <w:r w:rsidR="0060132B" w:rsidRPr="0060132B">
          <w:rPr>
            <w:rFonts w:ascii="Times New Roman" w:eastAsia="Times New Roman" w:hAnsi="Times New Roman" w:cs="Times New Roman"/>
            <w:sz w:val="20"/>
            <w:szCs w:val="20"/>
            <w:u w:val="single"/>
          </w:rPr>
          <w:t>www.ncwater.org/pws/swap</w:t>
        </w:r>
      </w:hyperlink>
      <w:r w:rsidR="0060132B" w:rsidRPr="0060132B">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w:t>
      </w:r>
      <w:r w:rsidR="0016598A">
        <w:rPr>
          <w:rFonts w:ascii="Times New Roman" w:eastAsia="Times New Roman" w:hAnsi="Times New Roman" w:cs="Times New Roman"/>
          <w:sz w:val="20"/>
          <w:szCs w:val="20"/>
        </w:rPr>
        <w:t>Pink Hill</w:t>
      </w:r>
      <w:r w:rsidR="0060132B" w:rsidRPr="0060132B">
        <w:rPr>
          <w:rFonts w:ascii="Times New Roman" w:eastAsia="Times New Roman" w:hAnsi="Times New Roman" w:cs="Times New Roman"/>
          <w:sz w:val="20"/>
          <w:szCs w:val="20"/>
        </w:rPr>
        <w:t>, number, and provide your name, mailing address and phone number.  If you have any questions about the SWAP report please contact the Source Water Assessment staff by phone at 919-707-9098.</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It is important to understand that a susceptibility rating of “higher” </w:t>
      </w:r>
      <w:r w:rsidRPr="0060132B">
        <w:rPr>
          <w:rFonts w:ascii="Times New Roman" w:eastAsia="Times New Roman" w:hAnsi="Times New Roman" w:cs="Times New Roman"/>
          <w:sz w:val="20"/>
          <w:szCs w:val="20"/>
          <w:u w:val="single"/>
        </w:rPr>
        <w:t>does not</w:t>
      </w:r>
      <w:r w:rsidRPr="0060132B">
        <w:rPr>
          <w:rFonts w:ascii="Times New Roman" w:eastAsia="Times New Roman" w:hAnsi="Times New Roman" w:cs="Times New Roman"/>
          <w:sz w:val="20"/>
          <w:szCs w:val="20"/>
        </w:rPr>
        <w:t xml:space="preserve"> imply poor water quality, only the system’s potential to become contaminated by PCSs in the assessment area.</w:t>
      </w:r>
    </w:p>
    <w:p w:rsidR="00855648" w:rsidRDefault="00855648" w:rsidP="00855648">
      <w:pPr>
        <w:spacing w:after="0" w:line="240" w:lineRule="auto"/>
        <w:ind w:right="-288"/>
        <w:rPr>
          <w:rFonts w:ascii="Times New Roman" w:eastAsia="Times New Roman" w:hAnsi="Times New Roman" w:cs="Times New Roman"/>
          <w:color w:val="000000"/>
          <w:sz w:val="20"/>
          <w:szCs w:val="20"/>
        </w:rPr>
      </w:pPr>
    </w:p>
    <w:p w:rsidR="0060132B" w:rsidRPr="00855648" w:rsidRDefault="0060132B" w:rsidP="00855648">
      <w:pPr>
        <w:spacing w:after="0" w:line="240" w:lineRule="auto"/>
        <w:ind w:right="-288"/>
        <w:rPr>
          <w:rFonts w:ascii="Times New Roman" w:eastAsia="Times New Roman" w:hAnsi="Times New Roman" w:cs="Times New Roman"/>
          <w:sz w:val="24"/>
          <w:szCs w:val="24"/>
        </w:rPr>
      </w:pPr>
      <w:r w:rsidRPr="0060132B">
        <w:rPr>
          <w:rFonts w:ascii="Times New Roman" w:eastAsia="Times New Roman" w:hAnsi="Times New Roman" w:cs="Times New Roman"/>
          <w:b/>
          <w:bCs/>
          <w:color w:val="000000"/>
          <w:sz w:val="24"/>
          <w:szCs w:val="24"/>
        </w:rPr>
        <w:t>Water Quality Data Tables of Detected Contaminants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We routinely monitor for </w:t>
      </w:r>
      <w:r w:rsidRPr="0060132B">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60132B">
        <w:rPr>
          <w:rFonts w:ascii="Times New Roman" w:eastAsia="Times New Roman" w:hAnsi="Times New Roman" w:cs="Times New Roman"/>
          <w:sz w:val="20"/>
          <w:szCs w:val="20"/>
          <w:u w:val="single"/>
        </w:rPr>
        <w:t>detected</w:t>
      </w:r>
      <w:r w:rsidRPr="0060132B">
        <w:rPr>
          <w:rFonts w:ascii="Times New Roman" w:eastAsia="Times New Roman" w:hAnsi="Times New Roman" w:cs="Times New Roman"/>
          <w:color w:val="000000"/>
          <w:sz w:val="20"/>
          <w:szCs w:val="20"/>
        </w:rPr>
        <w:t xml:space="preserve"> in the last round of sampling for </w:t>
      </w:r>
      <w:r w:rsidRPr="00855648">
        <w:rPr>
          <w:rFonts w:ascii="Times New Roman" w:eastAsia="Times New Roman" w:hAnsi="Times New Roman" w:cs="Times New Roman"/>
          <w:color w:val="000000"/>
          <w:sz w:val="20"/>
          <w:szCs w:val="20"/>
        </w:rPr>
        <w:t>each</w:t>
      </w:r>
      <w:r w:rsidRPr="0060132B">
        <w:rPr>
          <w:rFonts w:ascii="Times New Roman" w:eastAsia="Times New Roman" w:hAnsi="Times New Roman" w:cs="Times New Roman"/>
          <w:color w:val="000000"/>
          <w:sz w:val="20"/>
          <w:szCs w:val="20"/>
        </w:rPr>
        <w:t xml:space="preserve"> particular contaminant group.  The presence of contaminants does </w:t>
      </w:r>
      <w:r w:rsidRPr="0060132B">
        <w:rPr>
          <w:rFonts w:ascii="Times New Roman" w:eastAsia="Times New Roman" w:hAnsi="Times New Roman" w:cs="Times New Roman"/>
          <w:color w:val="000000"/>
          <w:sz w:val="20"/>
          <w:szCs w:val="20"/>
          <w:u w:val="single"/>
        </w:rPr>
        <w:t>not</w:t>
      </w:r>
      <w:r w:rsidRPr="0060132B">
        <w:rPr>
          <w:rFonts w:ascii="Times New Roman" w:eastAsia="Times New Roman" w:hAnsi="Times New Roman" w:cs="Times New Roman"/>
          <w:color w:val="000000"/>
          <w:sz w:val="20"/>
          <w:szCs w:val="20"/>
        </w:rPr>
        <w:t xml:space="preserve"> necessarily indicate that water poses a health risk.  </w:t>
      </w:r>
      <w:r w:rsidRPr="0060132B">
        <w:rPr>
          <w:rFonts w:ascii="Times New Roman" w:eastAsia="Times New Roman" w:hAnsi="Times New Roman" w:cs="Times New Roman"/>
          <w:b/>
          <w:bCs/>
          <w:color w:val="000000"/>
          <w:sz w:val="20"/>
          <w:szCs w:val="20"/>
        </w:rPr>
        <w:t>Unless otherwise noted, the data presented in this table is from testing done Janua</w:t>
      </w:r>
      <w:r w:rsidR="00855648">
        <w:rPr>
          <w:rFonts w:ascii="Times New Roman" w:eastAsia="Times New Roman" w:hAnsi="Times New Roman" w:cs="Times New Roman"/>
          <w:b/>
          <w:bCs/>
          <w:color w:val="000000"/>
          <w:sz w:val="20"/>
          <w:szCs w:val="20"/>
        </w:rPr>
        <w:t>ry 1 through December 31, 2015</w:t>
      </w:r>
      <w:r w:rsidRPr="0060132B">
        <w:rPr>
          <w:rFonts w:ascii="Times New Roman" w:eastAsia="Times New Roman" w:hAnsi="Times New Roman" w:cs="Times New Roman"/>
          <w:b/>
          <w:bCs/>
          <w:color w:val="000000"/>
          <w:sz w:val="20"/>
          <w:szCs w:val="20"/>
        </w:rPr>
        <w:t>.</w:t>
      </w:r>
      <w:r w:rsidRPr="0060132B">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60132B">
        <w:rPr>
          <w:rFonts w:ascii="Times New Roman" w:eastAsia="Times New Roman" w:hAnsi="Times New Roman" w:cs="Times New Roman"/>
          <w:b/>
          <w:color w:val="000000"/>
          <w:u w:val="single"/>
        </w:rPr>
        <w:t>Important Drinking Water Definitions:</w:t>
      </w:r>
      <w:r w:rsidRPr="0060132B">
        <w:rPr>
          <w:rFonts w:ascii="Times New Roman" w:eastAsia="Times New Roman" w:hAnsi="Times New Roman" w:cs="Times New Roman"/>
          <w:b/>
          <w:color w:val="000000"/>
        </w:rPr>
        <w:t xml:space="preserve"> </w:t>
      </w:r>
      <w:r w:rsidRPr="0060132B">
        <w:rPr>
          <w:rFonts w:ascii="Times New Roman" w:eastAsia="Times New Roman" w:hAnsi="Times New Roman" w:cs="Times New Roman"/>
          <w:color w:val="000000"/>
        </w:rPr>
        <w:t xml:space="preserve">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Action Level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(AL)</w:t>
      </w:r>
      <w:r w:rsidRPr="0060132B">
        <w:rPr>
          <w:rFonts w:ascii="Times New Roman" w:eastAsia="Times New Roman" w:hAnsi="Times New Roman" w:cs="Times New Roman"/>
          <w:i/>
          <w:iCs/>
          <w:color w:val="000000"/>
          <w:sz w:val="20"/>
          <w:szCs w:val="20"/>
        </w:rPr>
        <w:t xml:space="preserve"> - </w:t>
      </w:r>
      <w:r w:rsidRPr="0060132B">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Treatment Technique (TT</w:t>
      </w:r>
      <w:r w:rsidRPr="0060132B">
        <w:rPr>
          <w:rFonts w:ascii="Times New Roman" w:eastAsia="Times New Roman" w:hAnsi="Times New Roman" w:cs="Times New Roman"/>
          <w:i/>
          <w:iCs/>
          <w:color w:val="000000"/>
          <w:sz w:val="20"/>
          <w:szCs w:val="20"/>
        </w:rPr>
        <w:t>)</w:t>
      </w:r>
      <w:r w:rsidRPr="0060132B">
        <w:rPr>
          <w:rFonts w:ascii="Times New Roman" w:eastAsia="Times New Roman" w:hAnsi="Times New Roman" w:cs="Times New Roman"/>
          <w:color w:val="000000"/>
          <w:sz w:val="20"/>
          <w:szCs w:val="20"/>
        </w:rPr>
        <w:t xml:space="preserve"> </w:t>
      </w:r>
      <w:r w:rsidRPr="0060132B">
        <w:rPr>
          <w:rFonts w:ascii="Times New Roman" w:eastAsia="Times New Roman" w:hAnsi="Times New Roman" w:cs="Times New Roman"/>
          <w:b/>
          <w:color w:val="000000"/>
          <w:sz w:val="20"/>
          <w:szCs w:val="20"/>
        </w:rPr>
        <w:t>-</w:t>
      </w:r>
      <w:r w:rsidRPr="0060132B">
        <w:rPr>
          <w:rFonts w:ascii="Times New Roman" w:eastAsia="Times New Roman" w:hAnsi="Times New Roman" w:cs="Times New Roman"/>
          <w:color w:val="000000"/>
          <w:sz w:val="20"/>
          <w:szCs w:val="20"/>
        </w:rPr>
        <w:t xml:space="preserve"> A required process intended to reduce the level of a contaminant in drinking water.</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(MRDL)</w:t>
      </w:r>
      <w:r w:rsidRPr="0060132B">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(MRDLG)</w:t>
      </w:r>
      <w:r w:rsidRPr="0060132B">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2611C5">
        <w:rPr>
          <w:rFonts w:ascii="Times New Roman" w:eastAsia="Times New Roman" w:hAnsi="Times New Roman" w:cs="Times New Roman"/>
          <w:b/>
          <w:i/>
          <w:color w:val="000000"/>
          <w:sz w:val="20"/>
          <w:szCs w:val="20"/>
        </w:rPr>
        <w:t>Locational Running Annual Average (LRAA)</w:t>
      </w:r>
      <w:r w:rsidRPr="002611C5">
        <w:rPr>
          <w:rFonts w:ascii="Times New Roman" w:eastAsia="Times New Roman" w:hAnsi="Times New Roman" w:cs="Times New Roman"/>
          <w:color w:val="000000"/>
          <w:sz w:val="20"/>
          <w:szCs w:val="20"/>
        </w:rPr>
        <w:t xml:space="preserve"> – The average of sample analytical results for samples taken at a particular monitoring location during the </w:t>
      </w:r>
      <w:r w:rsidRPr="002611C5">
        <w:rPr>
          <w:rFonts w:ascii="Times New Roman" w:eastAsia="Times New Roman" w:hAnsi="Times New Roman" w:cs="Times New Roman"/>
          <w:color w:val="000000" w:themeColor="text1"/>
          <w:sz w:val="20"/>
          <w:szCs w:val="20"/>
        </w:rPr>
        <w:t>previous</w:t>
      </w:r>
      <w:r w:rsidRPr="002611C5">
        <w:rPr>
          <w:rFonts w:ascii="Times New Roman" w:eastAsia="Times New Roman" w:hAnsi="Times New Roman" w:cs="Times New Roman"/>
          <w:color w:val="000000"/>
          <w:sz w:val="20"/>
          <w:szCs w:val="20"/>
        </w:rPr>
        <w:t xml:space="preserve"> four calendar quarters under the Stage 2 Disinfectants and Disinfection Byproducts Rule.</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(MCL)</w:t>
      </w:r>
      <w:r w:rsidRPr="0060132B">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(MCLG)</w:t>
      </w:r>
      <w:r w:rsidRPr="0060132B">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b/>
          <w:bCs/>
          <w:sz w:val="20"/>
          <w:szCs w:val="20"/>
        </w:rPr>
      </w:pPr>
    </w:p>
    <w:p w:rsidR="0020371E" w:rsidRDefault="0020371E" w:rsidP="0020371E">
      <w:pPr>
        <w:rPr>
          <w:b/>
          <w:bCs/>
          <w:sz w:val="20"/>
          <w:szCs w:val="20"/>
        </w:rPr>
      </w:pPr>
      <w:r>
        <w:rPr>
          <w:b/>
          <w:bCs/>
          <w:sz w:val="20"/>
          <w:szCs w:val="20"/>
        </w:rPr>
        <w:t>Lead and Copper Contaminants</w:t>
      </w:r>
    </w:p>
    <w:tbl>
      <w:tblPr>
        <w:tblW w:w="0" w:type="auto"/>
        <w:tblInd w:w="360" w:type="dxa"/>
        <w:tblLayout w:type="fixed"/>
        <w:tblCellMar>
          <w:left w:w="180" w:type="dxa"/>
          <w:right w:w="180" w:type="dxa"/>
        </w:tblCellMar>
        <w:tblLook w:val="0000" w:firstRow="0" w:lastRow="0" w:firstColumn="0" w:lastColumn="0" w:noHBand="0" w:noVBand="0"/>
      </w:tblPr>
      <w:tblGrid>
        <w:gridCol w:w="1278"/>
        <w:gridCol w:w="1151"/>
        <w:gridCol w:w="810"/>
        <w:gridCol w:w="1170"/>
        <w:gridCol w:w="766"/>
        <w:gridCol w:w="1244"/>
        <w:gridCol w:w="2940"/>
      </w:tblGrid>
      <w:tr w:rsidR="0020371E" w:rsidTr="0020371E">
        <w:trPr>
          <w:trHeight w:val="678"/>
        </w:trPr>
        <w:tc>
          <w:tcPr>
            <w:tcW w:w="1278" w:type="dxa"/>
            <w:tcBorders>
              <w:top w:val="single" w:sz="8" w:space="0" w:color="000000"/>
              <w:left w:val="single" w:sz="8" w:space="0" w:color="auto"/>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Contaminant (units)</w:t>
            </w:r>
          </w:p>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tc>
        <w:tc>
          <w:tcPr>
            <w:tcW w:w="1151"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Sample Date</w:t>
            </w:r>
          </w:p>
        </w:tc>
        <w:tc>
          <w:tcPr>
            <w:tcW w:w="810"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6"/>
                <w:szCs w:val="16"/>
              </w:rPr>
            </w:pPr>
            <w:r>
              <w:rPr>
                <w:color w:val="000000"/>
                <w:sz w:val="16"/>
                <w:szCs w:val="16"/>
              </w:rPr>
              <w:t>Your</w:t>
            </w:r>
          </w:p>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Water</w:t>
            </w:r>
          </w:p>
        </w:tc>
        <w:tc>
          <w:tcPr>
            <w:tcW w:w="1170"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 of sites found above the AL</w:t>
            </w:r>
          </w:p>
        </w:tc>
        <w:tc>
          <w:tcPr>
            <w:tcW w:w="766"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MCLG</w:t>
            </w:r>
          </w:p>
        </w:tc>
        <w:tc>
          <w:tcPr>
            <w:tcW w:w="1244"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MCL</w:t>
            </w:r>
          </w:p>
        </w:tc>
        <w:tc>
          <w:tcPr>
            <w:tcW w:w="2940" w:type="dxa"/>
            <w:tcBorders>
              <w:top w:val="single" w:sz="8" w:space="0" w:color="000000"/>
              <w:left w:val="single" w:sz="8" w:space="0" w:color="000000"/>
              <w:bottom w:val="nil"/>
              <w:right w:val="single" w:sz="8" w:space="0" w:color="000000"/>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Likely Source of Contamination</w:t>
            </w:r>
          </w:p>
        </w:tc>
      </w:tr>
      <w:tr w:rsidR="0020371E" w:rsidTr="0020371E">
        <w:trPr>
          <w:trHeight w:val="678"/>
        </w:trPr>
        <w:tc>
          <w:tcPr>
            <w:tcW w:w="1278"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Copper (ppm)</w:t>
            </w:r>
          </w:p>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sz w:val="16"/>
                <w:szCs w:val="16"/>
              </w:rPr>
              <w:t>(90</w:t>
            </w:r>
            <w:r>
              <w:rPr>
                <w:color w:val="000000"/>
                <w:sz w:val="16"/>
                <w:szCs w:val="16"/>
                <w:vertAlign w:val="superscript"/>
              </w:rPr>
              <w:t>th</w:t>
            </w:r>
            <w:r>
              <w:rPr>
                <w:color w:val="000000"/>
                <w:sz w:val="16"/>
                <w:szCs w:val="16"/>
              </w:rPr>
              <w:t xml:space="preserve"> percentile)</w:t>
            </w:r>
          </w:p>
        </w:tc>
        <w:tc>
          <w:tcPr>
            <w:tcW w:w="1151"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6/24/13</w:t>
            </w:r>
          </w:p>
        </w:tc>
        <w:tc>
          <w:tcPr>
            <w:tcW w:w="810"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0.704</w:t>
            </w:r>
          </w:p>
        </w:tc>
        <w:tc>
          <w:tcPr>
            <w:tcW w:w="1170"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0</w:t>
            </w:r>
          </w:p>
        </w:tc>
        <w:tc>
          <w:tcPr>
            <w:tcW w:w="766"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1.3</w:t>
            </w:r>
          </w:p>
        </w:tc>
        <w:tc>
          <w:tcPr>
            <w:tcW w:w="1244" w:type="dxa"/>
            <w:tcBorders>
              <w:top w:val="single" w:sz="8" w:space="0" w:color="000000"/>
              <w:left w:val="single" w:sz="8" w:space="0" w:color="000000"/>
              <w:bottom w:val="nil"/>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AL=1.3</w:t>
            </w:r>
          </w:p>
        </w:tc>
        <w:tc>
          <w:tcPr>
            <w:tcW w:w="2940" w:type="dxa"/>
            <w:tcBorders>
              <w:top w:val="single" w:sz="8" w:space="0" w:color="000000"/>
              <w:left w:val="single" w:sz="8" w:space="0" w:color="000000"/>
              <w:bottom w:val="nil"/>
              <w:right w:val="single" w:sz="8" w:space="0" w:color="000000"/>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sz w:val="16"/>
                <w:szCs w:val="16"/>
              </w:rPr>
              <w:t>Corrosion of household plumbing systems; erosion of natural deposits; leaching from wood preservatives</w:t>
            </w:r>
          </w:p>
        </w:tc>
      </w:tr>
      <w:tr w:rsidR="0020371E" w:rsidTr="0020371E">
        <w:trPr>
          <w:trHeight w:val="562"/>
        </w:trPr>
        <w:tc>
          <w:tcPr>
            <w:tcW w:w="1278" w:type="dxa"/>
            <w:tcBorders>
              <w:top w:val="single" w:sz="8" w:space="0" w:color="000000"/>
              <w:left w:val="single" w:sz="8" w:space="0" w:color="000000"/>
              <w:bottom w:val="single" w:sz="8" w:space="0" w:color="000000"/>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r>
              <w:rPr>
                <w:color w:val="000000"/>
                <w:sz w:val="16"/>
                <w:szCs w:val="16"/>
              </w:rPr>
              <w:t>Lead  (ppb)</w:t>
            </w:r>
          </w:p>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sz w:val="16"/>
                <w:szCs w:val="16"/>
              </w:rPr>
              <w:t>(90</w:t>
            </w:r>
            <w:r>
              <w:rPr>
                <w:color w:val="000000"/>
                <w:sz w:val="16"/>
                <w:szCs w:val="16"/>
                <w:vertAlign w:val="superscript"/>
              </w:rPr>
              <w:t>th</w:t>
            </w:r>
            <w:r>
              <w:rPr>
                <w:color w:val="000000"/>
                <w:sz w:val="16"/>
                <w:szCs w:val="16"/>
              </w:rPr>
              <w:t xml:space="preserve"> percentile)</w:t>
            </w:r>
          </w:p>
        </w:tc>
        <w:tc>
          <w:tcPr>
            <w:tcW w:w="1151" w:type="dxa"/>
            <w:tcBorders>
              <w:top w:val="single" w:sz="8" w:space="0" w:color="000000"/>
              <w:left w:val="single" w:sz="8" w:space="0" w:color="000000"/>
              <w:bottom w:val="single" w:sz="8" w:space="0" w:color="000000"/>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6/24/13</w:t>
            </w:r>
          </w:p>
        </w:tc>
        <w:tc>
          <w:tcPr>
            <w:tcW w:w="810" w:type="dxa"/>
            <w:tcBorders>
              <w:top w:val="single" w:sz="8" w:space="0" w:color="000000"/>
              <w:left w:val="single" w:sz="8" w:space="0" w:color="000000"/>
              <w:bottom w:val="single" w:sz="8" w:space="0" w:color="000000"/>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0.039</w:t>
            </w:r>
          </w:p>
        </w:tc>
        <w:tc>
          <w:tcPr>
            <w:tcW w:w="1170" w:type="dxa"/>
            <w:tcBorders>
              <w:top w:val="single" w:sz="8" w:space="0" w:color="000000"/>
              <w:left w:val="single" w:sz="8" w:space="0" w:color="000000"/>
              <w:bottom w:val="single" w:sz="8" w:space="0" w:color="000000"/>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0</w:t>
            </w:r>
          </w:p>
        </w:tc>
        <w:tc>
          <w:tcPr>
            <w:tcW w:w="766" w:type="dxa"/>
            <w:tcBorders>
              <w:top w:val="single" w:sz="8" w:space="0" w:color="000000"/>
              <w:left w:val="single" w:sz="8" w:space="0" w:color="000000"/>
              <w:bottom w:val="single" w:sz="8" w:space="0" w:color="000000"/>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0</w:t>
            </w:r>
          </w:p>
        </w:tc>
        <w:tc>
          <w:tcPr>
            <w:tcW w:w="1244" w:type="dxa"/>
            <w:tcBorders>
              <w:top w:val="single" w:sz="8" w:space="0" w:color="000000"/>
              <w:left w:val="single" w:sz="8" w:space="0" w:color="000000"/>
              <w:bottom w:val="single" w:sz="8" w:space="0" w:color="000000"/>
              <w:right w:val="nil"/>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16"/>
                <w:szCs w:val="16"/>
              </w:rPr>
              <w:t>AL=15</w:t>
            </w:r>
          </w:p>
        </w:tc>
        <w:tc>
          <w:tcPr>
            <w:tcW w:w="2940" w:type="dxa"/>
            <w:tcBorders>
              <w:top w:val="single" w:sz="8" w:space="0" w:color="000000"/>
              <w:left w:val="single" w:sz="8" w:space="0" w:color="000000"/>
              <w:bottom w:val="single" w:sz="8" w:space="0" w:color="000000"/>
              <w:right w:val="single" w:sz="8" w:space="0" w:color="000000"/>
            </w:tcBorders>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sz w:val="16"/>
                <w:szCs w:val="16"/>
              </w:rPr>
              <w:t>Corrosion of household plumbing systems, erosion of natural deposits</w:t>
            </w:r>
          </w:p>
        </w:tc>
      </w:tr>
    </w:tbl>
    <w:p w:rsidR="00AA4249" w:rsidRDefault="00AA4249" w:rsidP="00AA4249">
      <w:pPr>
        <w:spacing w:after="0" w:line="240" w:lineRule="auto"/>
        <w:rPr>
          <w:rFonts w:ascii="Times New Roman" w:eastAsiaTheme="minorEastAsia" w:hAnsi="Times New Roman" w:cs="Times New Roman"/>
          <w:b/>
          <w:bCs/>
          <w:color w:val="000000"/>
          <w:kern w:val="28"/>
          <w:sz w:val="20"/>
          <w:szCs w:val="20"/>
        </w:rPr>
      </w:pPr>
    </w:p>
    <w:p w:rsidR="0060132B" w:rsidRPr="00C3775C" w:rsidRDefault="0060132B" w:rsidP="0060132B">
      <w:pPr>
        <w:autoSpaceDE w:val="0"/>
        <w:autoSpaceDN w:val="0"/>
        <w:adjustRightInd w:val="0"/>
        <w:spacing w:before="8" w:after="0" w:line="240" w:lineRule="auto"/>
        <w:ind w:right="-20"/>
        <w:rPr>
          <w:rFonts w:ascii="Times New Roman" w:eastAsia="Times New Roman" w:hAnsi="Times New Roman" w:cs="Times New Roman"/>
          <w:sz w:val="20"/>
          <w:szCs w:val="20"/>
        </w:rPr>
      </w:pPr>
      <w:r w:rsidRPr="00C3775C">
        <w:rPr>
          <w:rFonts w:ascii="Times New Roman" w:eastAsia="Times New Roman" w:hAnsi="Times New Roman" w:cs="Times New Roman"/>
          <w:b/>
          <w:sz w:val="20"/>
          <w:szCs w:val="20"/>
        </w:rPr>
        <w:t>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60132B" w:rsidRPr="00C3775C" w:rsidTr="00855648">
        <w:trPr>
          <w:trHeight w:hRule="exact" w:val="568"/>
        </w:trPr>
        <w:tc>
          <w:tcPr>
            <w:tcW w:w="1326"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 xml:space="preserve">  </w:t>
            </w:r>
          </w:p>
          <w:p w:rsidR="0060132B" w:rsidRPr="00C3775C" w:rsidRDefault="0060132B" w:rsidP="0060132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Year Sampled</w:t>
            </w:r>
          </w:p>
        </w:tc>
        <w:tc>
          <w:tcPr>
            <w:tcW w:w="990"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C3775C">
              <w:rPr>
                <w:rFonts w:ascii="Times New Roman" w:eastAsia="Times New Roman" w:hAnsi="Times New Roman" w:cs="Times New Roman"/>
                <w:bCs/>
                <w:sz w:val="16"/>
                <w:szCs w:val="16"/>
              </w:rPr>
              <w:t>MRDL Violation</w:t>
            </w: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Y/N</w:t>
            </w:r>
          </w:p>
        </w:tc>
        <w:tc>
          <w:tcPr>
            <w:tcW w:w="117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Your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Water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(highest RAA)</w:t>
            </w:r>
          </w:p>
        </w:tc>
        <w:tc>
          <w:tcPr>
            <w:tcW w:w="12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Range</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Low         High</w:t>
            </w:r>
          </w:p>
        </w:tc>
        <w:tc>
          <w:tcPr>
            <w:tcW w:w="90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MRDLG</w:t>
            </w:r>
          </w:p>
        </w:tc>
        <w:tc>
          <w:tcPr>
            <w:tcW w:w="879"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w:t>
            </w:r>
          </w:p>
        </w:tc>
        <w:tc>
          <w:tcPr>
            <w:tcW w:w="21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Likely Source of Contamination</w:t>
            </w:r>
          </w:p>
        </w:tc>
      </w:tr>
      <w:tr w:rsidR="0060132B" w:rsidRPr="00C3775C" w:rsidTr="002611C5">
        <w:trPr>
          <w:trHeight w:hRule="exact" w:val="460"/>
        </w:trPr>
        <w:tc>
          <w:tcPr>
            <w:tcW w:w="1326" w:type="dxa"/>
            <w:vAlign w:val="center"/>
          </w:tcPr>
          <w:p w:rsidR="0060132B" w:rsidRPr="00C3775C" w:rsidRDefault="0060132B" w:rsidP="005A0C61">
            <w:pPr>
              <w:autoSpaceDE w:val="0"/>
              <w:autoSpaceDN w:val="0"/>
              <w:adjustRightInd w:val="0"/>
              <w:spacing w:before="2" w:after="0" w:line="20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Chlorine (ppm)</w:t>
            </w:r>
          </w:p>
        </w:tc>
        <w:tc>
          <w:tcPr>
            <w:tcW w:w="846"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90"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20371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281"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20371E" w:rsidP="0020371E">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r w:rsidR="00365EDE">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2.1</w:t>
            </w:r>
          </w:p>
        </w:tc>
        <w:tc>
          <w:tcPr>
            <w:tcW w:w="900" w:type="dxa"/>
            <w:vAlign w:val="center"/>
          </w:tcPr>
          <w:p w:rsidR="0060132B" w:rsidRPr="00C3775C" w:rsidRDefault="0060132B" w:rsidP="005A0C61">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w:t>
            </w:r>
          </w:p>
        </w:tc>
        <w:tc>
          <w:tcPr>
            <w:tcW w:w="879" w:type="dxa"/>
            <w:vAlign w:val="center"/>
          </w:tcPr>
          <w:p w:rsidR="0060132B" w:rsidRPr="00C3775C" w:rsidRDefault="0060132B" w:rsidP="005A0C61">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4.0</w:t>
            </w:r>
          </w:p>
        </w:tc>
        <w:tc>
          <w:tcPr>
            <w:tcW w:w="2181" w:type="dxa"/>
            <w:vAlign w:val="center"/>
          </w:tcPr>
          <w:p w:rsidR="0060132B" w:rsidRPr="00C3775C" w:rsidRDefault="0060132B" w:rsidP="005A0C61">
            <w:pPr>
              <w:autoSpaceDE w:val="0"/>
              <w:autoSpaceDN w:val="0"/>
              <w:adjustRightInd w:val="0"/>
              <w:spacing w:after="0" w:line="240" w:lineRule="auto"/>
              <w:ind w:left="240" w:right="2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Water additive used to control microbes</w:t>
            </w:r>
          </w:p>
        </w:tc>
      </w:tr>
      <w:tr w:rsidR="0020371E" w:rsidRPr="00C3775C" w:rsidTr="002611C5">
        <w:trPr>
          <w:trHeight w:hRule="exact" w:val="460"/>
        </w:trPr>
        <w:tc>
          <w:tcPr>
            <w:tcW w:w="1326" w:type="dxa"/>
            <w:vAlign w:val="center"/>
          </w:tcPr>
          <w:p w:rsidR="0020371E" w:rsidRPr="00C3775C" w:rsidRDefault="0020371E" w:rsidP="005A0C61">
            <w:pPr>
              <w:autoSpaceDE w:val="0"/>
              <w:autoSpaceDN w:val="0"/>
              <w:adjustRightInd w:val="0"/>
              <w:spacing w:before="2" w:after="0" w:line="20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Chloramines</w:t>
            </w:r>
          </w:p>
        </w:tc>
        <w:tc>
          <w:tcPr>
            <w:tcW w:w="846" w:type="dxa"/>
          </w:tcPr>
          <w:p w:rsidR="0020371E" w:rsidRDefault="0020371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90" w:type="dxa"/>
          </w:tcPr>
          <w:p w:rsidR="0020371E" w:rsidRDefault="0020371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170" w:type="dxa"/>
          </w:tcPr>
          <w:p w:rsidR="0020371E" w:rsidRDefault="0020371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2.36</w:t>
            </w:r>
          </w:p>
        </w:tc>
        <w:tc>
          <w:tcPr>
            <w:tcW w:w="1281" w:type="dxa"/>
          </w:tcPr>
          <w:p w:rsidR="0020371E" w:rsidRDefault="0020371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 – 3.5</w:t>
            </w:r>
          </w:p>
        </w:tc>
        <w:tc>
          <w:tcPr>
            <w:tcW w:w="900" w:type="dxa"/>
            <w:vAlign w:val="center"/>
          </w:tcPr>
          <w:p w:rsidR="0020371E" w:rsidRPr="00C3775C" w:rsidRDefault="0020371E" w:rsidP="005A0C61">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79" w:type="dxa"/>
            <w:vAlign w:val="center"/>
          </w:tcPr>
          <w:p w:rsidR="0020371E" w:rsidRPr="00C3775C" w:rsidRDefault="0020371E" w:rsidP="005A0C61">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2181" w:type="dxa"/>
            <w:vAlign w:val="center"/>
          </w:tcPr>
          <w:p w:rsidR="0020371E" w:rsidRPr="00C3775C" w:rsidRDefault="0020371E" w:rsidP="005A0C61">
            <w:pPr>
              <w:autoSpaceDE w:val="0"/>
              <w:autoSpaceDN w:val="0"/>
              <w:adjustRightInd w:val="0"/>
              <w:spacing w:after="0" w:line="240" w:lineRule="auto"/>
              <w:ind w:left="240" w:right="220"/>
              <w:jc w:val="center"/>
              <w:rPr>
                <w:rFonts w:ascii="Times New Roman" w:eastAsia="Times New Roman" w:hAnsi="Times New Roman" w:cs="Times New Roman"/>
                <w:sz w:val="16"/>
                <w:szCs w:val="16"/>
              </w:rPr>
            </w:pPr>
          </w:p>
        </w:tc>
      </w:tr>
    </w:tbl>
    <w:p w:rsidR="0060132B" w:rsidRPr="00C3775C" w:rsidRDefault="0060132B" w:rsidP="0060132B">
      <w:pPr>
        <w:autoSpaceDE w:val="0"/>
        <w:autoSpaceDN w:val="0"/>
        <w:adjustRightInd w:val="0"/>
        <w:spacing w:after="0" w:line="100" w:lineRule="exact"/>
        <w:rPr>
          <w:rFonts w:ascii="Times New Roman" w:eastAsia="Times New Roman" w:hAnsi="Times New Roman" w:cs="Times New Roman"/>
          <w:sz w:val="20"/>
          <w:szCs w:val="20"/>
        </w:rPr>
      </w:pPr>
    </w:p>
    <w:p w:rsidR="0060132B" w:rsidRPr="00C3775C" w:rsidRDefault="0060132B" w:rsidP="0060132B">
      <w:pPr>
        <w:autoSpaceDE w:val="0"/>
        <w:autoSpaceDN w:val="0"/>
        <w:adjustRightInd w:val="0"/>
        <w:spacing w:after="0" w:line="240" w:lineRule="auto"/>
        <w:rPr>
          <w:rFonts w:ascii="Times New Roman" w:eastAsia="Times New Roman" w:hAnsi="Times New Roman" w:cs="Times New Roman"/>
          <w:b/>
          <w:color w:val="0070C0"/>
          <w:sz w:val="20"/>
          <w:szCs w:val="20"/>
        </w:rPr>
      </w:pPr>
    </w:p>
    <w:p w:rsidR="0060132B" w:rsidRPr="00C3775C" w:rsidRDefault="0060132B" w:rsidP="0060132B">
      <w:pPr>
        <w:autoSpaceDE w:val="0"/>
        <w:autoSpaceDN w:val="0"/>
        <w:adjustRightInd w:val="0"/>
        <w:spacing w:after="0" w:line="240" w:lineRule="auto"/>
        <w:ind w:right="-20"/>
        <w:rPr>
          <w:rFonts w:ascii="Times New Roman" w:eastAsia="Times New Roman" w:hAnsi="Times New Roman" w:cs="Times New Roman"/>
          <w:sz w:val="20"/>
          <w:szCs w:val="20"/>
        </w:rPr>
      </w:pPr>
      <w:r w:rsidRPr="00C3775C">
        <w:rPr>
          <w:rFonts w:ascii="Times New Roman" w:eastAsia="Times New Roman" w:hAnsi="Times New Roman" w:cs="Times New Roman"/>
          <w:b/>
          <w:sz w:val="20"/>
          <w:szCs w:val="20"/>
        </w:rPr>
        <w:t xml:space="preserve">Stage 2 Disinfection Byproduct Compliance - </w:t>
      </w:r>
      <w:r w:rsidRPr="00C3775C">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162"/>
        <w:gridCol w:w="1138"/>
        <w:gridCol w:w="900"/>
        <w:gridCol w:w="1472"/>
        <w:gridCol w:w="1260"/>
        <w:gridCol w:w="810"/>
        <w:gridCol w:w="900"/>
        <w:gridCol w:w="1821"/>
      </w:tblGrid>
      <w:tr w:rsidR="0060132B" w:rsidRPr="00C3775C" w:rsidTr="00365EDE">
        <w:trPr>
          <w:trHeight w:hRule="exact" w:val="730"/>
        </w:trPr>
        <w:tc>
          <w:tcPr>
            <w:tcW w:w="1162"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before="2" w:after="0" w:line="200" w:lineRule="exact"/>
              <w:rPr>
                <w:rFonts w:ascii="Times New Roman" w:eastAsia="Times New Roman" w:hAnsi="Times New Roman" w:cs="Times New Roman"/>
                <w:sz w:val="20"/>
                <w:szCs w:val="20"/>
              </w:rPr>
            </w:pPr>
          </w:p>
          <w:p w:rsidR="0060132B" w:rsidRPr="00C3775C" w:rsidRDefault="0060132B" w:rsidP="0060132B">
            <w:pPr>
              <w:autoSpaceDE w:val="0"/>
              <w:autoSpaceDN w:val="0"/>
              <w:adjustRightInd w:val="0"/>
              <w:spacing w:after="0" w:line="240" w:lineRule="auto"/>
              <w:ind w:left="156" w:right="-20"/>
              <w:rPr>
                <w:rFonts w:ascii="Times New Roman" w:eastAsia="Times New Roman" w:hAnsi="Times New Roman" w:cs="Times New Roman"/>
                <w:sz w:val="20"/>
                <w:szCs w:val="20"/>
              </w:rPr>
            </w:pPr>
            <w:r w:rsidRPr="00C3775C">
              <w:rPr>
                <w:rFonts w:ascii="Times New Roman" w:eastAsia="Times New Roman" w:hAnsi="Times New Roman" w:cs="Times New Roman"/>
                <w:sz w:val="16"/>
                <w:szCs w:val="16"/>
              </w:rPr>
              <w:t>Disinfection Byproduct</w:t>
            </w:r>
          </w:p>
        </w:tc>
        <w:tc>
          <w:tcPr>
            <w:tcW w:w="1138"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C3775C">
              <w:rPr>
                <w:rFonts w:ascii="Times New Roman" w:eastAsia="Times New Roman" w:hAnsi="Times New Roman" w:cs="Times New Roman"/>
                <w:bCs/>
                <w:sz w:val="16"/>
                <w:szCs w:val="16"/>
              </w:rPr>
              <w:t>MCL  Violation</w:t>
            </w: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Your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Water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Range</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Likely Source of Contamination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140" w:lineRule="exact"/>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65" w:lineRule="auto"/>
              <w:ind w:left="52" w:right="39"/>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TTHM  (pp</w:t>
            </w:r>
            <w:r w:rsidRPr="00C3775C">
              <w:rPr>
                <w:rFonts w:ascii="Times New Roman" w:eastAsia="Times New Roman" w:hAnsi="Times New Roman" w:cs="Times New Roman"/>
                <w:bCs/>
                <w:spacing w:val="2"/>
                <w:sz w:val="16"/>
                <w:szCs w:val="16"/>
              </w:rPr>
              <w:t>b</w:t>
            </w:r>
            <w:r w:rsidRPr="00C3775C">
              <w:rPr>
                <w:rFonts w:ascii="Times New Roman" w:eastAsia="Times New Roman" w:hAnsi="Times New Roman" w:cs="Times New Roman"/>
                <w:bCs/>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1" w:after="0" w:line="140" w:lineRule="exact"/>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272" w:right="-20"/>
              <w:rPr>
                <w:rFonts w:ascii="Times New Roman" w:eastAsia="Times New Roman" w:hAnsi="Times New Roman" w:cs="Times New Roman"/>
                <w:sz w:val="16"/>
                <w:szCs w:val="16"/>
              </w:rPr>
            </w:pPr>
            <w:r w:rsidRPr="00C3775C">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140" w:lineRule="exact"/>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Byproduct of drinking water disinfection</w:t>
            </w:r>
          </w:p>
        </w:tc>
      </w:tr>
      <w:tr w:rsidR="0060132B" w:rsidRPr="00C3775C" w:rsidTr="00D77711">
        <w:trPr>
          <w:trHeight w:val="413"/>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sidR="00365EDE">
              <w:rPr>
                <w:rFonts w:ascii="Times New Roman" w:eastAsia="Times New Roman" w:hAnsi="Times New Roman" w:cs="Times New Roman"/>
                <w:sz w:val="16"/>
                <w:szCs w:val="16"/>
              </w:rPr>
              <w:t>B01</w:t>
            </w:r>
          </w:p>
        </w:tc>
        <w:tc>
          <w:tcPr>
            <w:tcW w:w="1138" w:type="dxa"/>
            <w:tcBorders>
              <w:top w:val="single" w:sz="4" w:space="0" w:color="000000"/>
              <w:left w:val="single" w:sz="4" w:space="0" w:color="000000"/>
              <w:bottom w:val="single" w:sz="4" w:space="0" w:color="000000"/>
              <w:right w:val="single" w:sz="4" w:space="0" w:color="000000"/>
            </w:tcBorders>
          </w:tcPr>
          <w:p w:rsidR="00D77711" w:rsidRDefault="00D77711"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D77711" w:rsidRDefault="00D77711" w:rsidP="00D77711">
            <w:pPr>
              <w:autoSpaceDE w:val="0"/>
              <w:autoSpaceDN w:val="0"/>
              <w:adjustRightInd w:val="0"/>
              <w:spacing w:after="0" w:line="240" w:lineRule="auto"/>
              <w:ind w:left="284" w:right="-20"/>
              <w:rPr>
                <w:rFonts w:ascii="Times New Roman" w:eastAsia="Times New Roman" w:hAnsi="Times New Roman" w:cs="Times New Roman"/>
                <w:sz w:val="16"/>
                <w:szCs w:val="16"/>
              </w:rPr>
            </w:pPr>
          </w:p>
          <w:p w:rsidR="0060132B" w:rsidRPr="00C3775C" w:rsidRDefault="00365EDE" w:rsidP="00D77711">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D77711"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12.25</w:t>
            </w:r>
          </w:p>
        </w:tc>
        <w:tc>
          <w:tcPr>
            <w:tcW w:w="1260" w:type="dxa"/>
            <w:tcBorders>
              <w:top w:val="single" w:sz="4" w:space="0" w:color="000000"/>
              <w:left w:val="single" w:sz="4" w:space="0" w:color="000000"/>
              <w:bottom w:val="single" w:sz="4" w:space="0" w:color="000000"/>
              <w:right w:val="single" w:sz="4" w:space="0" w:color="000000"/>
            </w:tcBorders>
          </w:tcPr>
          <w:p w:rsidR="0060132B" w:rsidRPr="00C3775C" w:rsidRDefault="00D77711"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 – 38.0</w:t>
            </w: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D77711">
        <w:trPr>
          <w:trHeight w:val="377"/>
        </w:trPr>
        <w:tc>
          <w:tcPr>
            <w:tcW w:w="1162" w:type="dxa"/>
            <w:tcBorders>
              <w:top w:val="single" w:sz="4" w:space="0" w:color="000000"/>
              <w:left w:val="single" w:sz="4" w:space="0" w:color="000000"/>
              <w:bottom w:val="single" w:sz="4" w:space="0" w:color="000000"/>
              <w:right w:val="single" w:sz="4" w:space="0" w:color="000000"/>
            </w:tcBorders>
          </w:tcPr>
          <w:p w:rsidR="00D77711" w:rsidRDefault="00D77711"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C3775C" w:rsidRDefault="0018429D"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Pr>
                <w:rFonts w:ascii="Times New Roman" w:eastAsia="Times New Roman" w:hAnsi="Times New Roman" w:cs="Times New Roman"/>
                <w:sz w:val="16"/>
                <w:szCs w:val="16"/>
              </w:rPr>
              <w:t>B0</w:t>
            </w:r>
            <w:r w:rsidR="00D77711">
              <w:rPr>
                <w:rFonts w:ascii="Times New Roman" w:eastAsia="Times New Roman" w:hAnsi="Times New Roman" w:cs="Times New Roman"/>
                <w:sz w:val="16"/>
                <w:szCs w:val="16"/>
              </w:rPr>
              <w:t>2</w:t>
            </w:r>
          </w:p>
        </w:tc>
        <w:tc>
          <w:tcPr>
            <w:tcW w:w="1138" w:type="dxa"/>
            <w:tcBorders>
              <w:top w:val="single" w:sz="4" w:space="0" w:color="000000"/>
              <w:left w:val="single" w:sz="4" w:space="0" w:color="000000"/>
              <w:bottom w:val="single" w:sz="4" w:space="0" w:color="000000"/>
              <w:right w:val="single" w:sz="4" w:space="0" w:color="000000"/>
            </w:tcBorders>
          </w:tcPr>
          <w:p w:rsidR="00D77711" w:rsidRDefault="00D77711"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18429D"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D77711" w:rsidRDefault="00D77711" w:rsidP="00D77711">
            <w:pPr>
              <w:autoSpaceDE w:val="0"/>
              <w:autoSpaceDN w:val="0"/>
              <w:adjustRightInd w:val="0"/>
              <w:spacing w:after="0" w:line="240" w:lineRule="auto"/>
              <w:ind w:left="284" w:right="-20"/>
              <w:rPr>
                <w:rFonts w:ascii="Times New Roman" w:eastAsia="Times New Roman" w:hAnsi="Times New Roman" w:cs="Times New Roman"/>
                <w:sz w:val="16"/>
                <w:szCs w:val="16"/>
              </w:rPr>
            </w:pPr>
          </w:p>
          <w:p w:rsidR="0060132B" w:rsidRPr="00C3775C" w:rsidRDefault="0018429D" w:rsidP="00D77711">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20371E" w:rsidRPr="00C3775C" w:rsidRDefault="00D77711" w:rsidP="00D77711">
            <w:pPr>
              <w:autoSpaceDE w:val="0"/>
              <w:autoSpaceDN w:val="0"/>
              <w:adjustRightInd w:val="0"/>
              <w:spacing w:before="62" w:after="0" w:line="265" w:lineRule="auto"/>
              <w:ind w:right="4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260" w:type="dxa"/>
            <w:tcBorders>
              <w:top w:val="single" w:sz="4" w:space="0" w:color="000000"/>
              <w:left w:val="single" w:sz="4" w:space="0" w:color="000000"/>
              <w:bottom w:val="single" w:sz="4" w:space="0" w:color="000000"/>
              <w:right w:val="single" w:sz="4" w:space="0" w:color="000000"/>
            </w:tcBorders>
          </w:tcPr>
          <w:p w:rsidR="00D77711" w:rsidRDefault="00D77711" w:rsidP="00D77711">
            <w:pPr>
              <w:autoSpaceDE w:val="0"/>
              <w:autoSpaceDN w:val="0"/>
              <w:adjustRightInd w:val="0"/>
              <w:spacing w:after="0" w:line="240" w:lineRule="auto"/>
              <w:ind w:right="-20"/>
              <w:jc w:val="center"/>
              <w:rPr>
                <w:rFonts w:ascii="Times New Roman" w:eastAsia="Times New Roman" w:hAnsi="Times New Roman" w:cs="Times New Roman"/>
                <w:sz w:val="16"/>
                <w:szCs w:val="16"/>
              </w:rPr>
            </w:pPr>
          </w:p>
          <w:p w:rsidR="0060132B" w:rsidRPr="00C3775C" w:rsidRDefault="00D77711" w:rsidP="00D77711">
            <w:pPr>
              <w:autoSpaceDE w:val="0"/>
              <w:autoSpaceDN w:val="0"/>
              <w:adjustRightInd w:val="0"/>
              <w:spacing w:after="0" w:line="240" w:lineRule="auto"/>
              <w:ind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r w:rsidR="0018429D">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0.0</w:t>
            </w: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C3775C" w:rsidRDefault="0060132B" w:rsidP="005A0C61">
            <w:pPr>
              <w:autoSpaceDE w:val="0"/>
              <w:autoSpaceDN w:val="0"/>
              <w:adjustRightInd w:val="0"/>
              <w:spacing w:after="0" w:line="265" w:lineRule="auto"/>
              <w:ind w:left="52" w:right="39"/>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HAA5  (pp</w:t>
            </w:r>
            <w:r w:rsidRPr="00C3775C">
              <w:rPr>
                <w:rFonts w:ascii="Times New Roman" w:eastAsia="Times New Roman" w:hAnsi="Times New Roman" w:cs="Times New Roman"/>
                <w:bCs/>
                <w:spacing w:val="2"/>
                <w:sz w:val="16"/>
                <w:szCs w:val="16"/>
              </w:rPr>
              <w:t>b</w:t>
            </w:r>
            <w:r w:rsidRPr="00C3775C">
              <w:rPr>
                <w:rFonts w:ascii="Times New Roman" w:eastAsia="Times New Roman" w:hAnsi="Times New Roman" w:cs="Times New Roman"/>
                <w:bCs/>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D77711">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60132B" w:rsidP="005A0C61">
            <w:pPr>
              <w:autoSpaceDE w:val="0"/>
              <w:autoSpaceDN w:val="0"/>
              <w:adjustRightInd w:val="0"/>
              <w:spacing w:after="0" w:line="240" w:lineRule="auto"/>
              <w:ind w:left="272"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C3775C" w:rsidRDefault="0060132B" w:rsidP="005A0C61">
            <w:pPr>
              <w:autoSpaceDE w:val="0"/>
              <w:autoSpaceDN w:val="0"/>
              <w:adjustRightInd w:val="0"/>
              <w:spacing w:after="0" w:line="265" w:lineRule="auto"/>
              <w:ind w:left="397" w:right="149" w:hanging="192"/>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Byproduct of drinking water disinfection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sidR="0018429D">
              <w:rPr>
                <w:rFonts w:ascii="Times New Roman" w:eastAsia="Times New Roman" w:hAnsi="Times New Roman" w:cs="Times New Roman"/>
                <w:sz w:val="16"/>
                <w:szCs w:val="16"/>
              </w:rPr>
              <w:t>B0</w:t>
            </w:r>
            <w:r w:rsidR="00D77711">
              <w:rPr>
                <w:rFonts w:ascii="Times New Roman" w:eastAsia="Times New Roman" w:hAnsi="Times New Roman" w:cs="Times New Roman"/>
                <w:sz w:val="16"/>
                <w:szCs w:val="16"/>
              </w:rPr>
              <w:t>1</w:t>
            </w:r>
          </w:p>
        </w:tc>
        <w:tc>
          <w:tcPr>
            <w:tcW w:w="1138" w:type="dxa"/>
            <w:tcBorders>
              <w:top w:val="single" w:sz="4" w:space="0" w:color="000000"/>
              <w:left w:val="single" w:sz="4" w:space="0" w:color="000000"/>
              <w:bottom w:val="single" w:sz="4" w:space="0" w:color="000000"/>
              <w:right w:val="single" w:sz="4" w:space="0" w:color="000000"/>
            </w:tcBorders>
          </w:tcPr>
          <w:p w:rsidR="00D77711" w:rsidRDefault="00D77711"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D77711" w:rsidRDefault="00D77711" w:rsidP="00D77711">
            <w:pPr>
              <w:autoSpaceDE w:val="0"/>
              <w:autoSpaceDN w:val="0"/>
              <w:adjustRightInd w:val="0"/>
              <w:spacing w:after="0" w:line="240" w:lineRule="auto"/>
              <w:ind w:left="284" w:right="-20"/>
              <w:rPr>
                <w:rFonts w:ascii="Times New Roman" w:eastAsia="Times New Roman" w:hAnsi="Times New Roman" w:cs="Times New Roman"/>
                <w:sz w:val="16"/>
                <w:szCs w:val="16"/>
              </w:rPr>
            </w:pPr>
          </w:p>
          <w:p w:rsidR="0060132B" w:rsidRPr="00C3775C" w:rsidRDefault="0018429D" w:rsidP="00D77711">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D77711"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1260" w:type="dxa"/>
            <w:tcBorders>
              <w:top w:val="single" w:sz="4" w:space="0" w:color="000000"/>
              <w:left w:val="single" w:sz="4" w:space="0" w:color="000000"/>
              <w:bottom w:val="single" w:sz="4" w:space="0" w:color="000000"/>
              <w:right w:val="single" w:sz="4" w:space="0" w:color="000000"/>
            </w:tcBorders>
          </w:tcPr>
          <w:p w:rsidR="00D77711" w:rsidRDefault="00D77711"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60132B" w:rsidRPr="00C3775C" w:rsidRDefault="00D77711"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 – 0.0</w:t>
            </w: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18429D"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Pr>
                <w:rFonts w:ascii="Times New Roman" w:eastAsia="Times New Roman" w:hAnsi="Times New Roman" w:cs="Times New Roman"/>
                <w:sz w:val="16"/>
                <w:szCs w:val="16"/>
              </w:rPr>
              <w:t>B02</w:t>
            </w:r>
          </w:p>
        </w:tc>
        <w:tc>
          <w:tcPr>
            <w:tcW w:w="1138" w:type="dxa"/>
            <w:tcBorders>
              <w:top w:val="single" w:sz="4" w:space="0" w:color="000000"/>
              <w:left w:val="single" w:sz="4" w:space="0" w:color="000000"/>
              <w:bottom w:val="single" w:sz="4" w:space="0" w:color="000000"/>
              <w:right w:val="single" w:sz="4" w:space="0" w:color="000000"/>
            </w:tcBorders>
          </w:tcPr>
          <w:p w:rsidR="00D77711" w:rsidRDefault="00D77711"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18429D"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2015</w:t>
            </w:r>
          </w:p>
        </w:tc>
        <w:tc>
          <w:tcPr>
            <w:tcW w:w="900" w:type="dxa"/>
            <w:tcBorders>
              <w:top w:val="single" w:sz="4" w:space="0" w:color="000000"/>
              <w:left w:val="single" w:sz="4" w:space="0" w:color="000000"/>
              <w:bottom w:val="single" w:sz="4" w:space="0" w:color="000000"/>
              <w:right w:val="single" w:sz="4" w:space="0" w:color="000000"/>
            </w:tcBorders>
          </w:tcPr>
          <w:p w:rsidR="00D77711" w:rsidRDefault="00D77711" w:rsidP="00D77711">
            <w:pPr>
              <w:autoSpaceDE w:val="0"/>
              <w:autoSpaceDN w:val="0"/>
              <w:adjustRightInd w:val="0"/>
              <w:spacing w:after="0" w:line="240" w:lineRule="auto"/>
              <w:ind w:left="284" w:right="-20"/>
              <w:rPr>
                <w:rFonts w:ascii="Times New Roman" w:eastAsia="Times New Roman" w:hAnsi="Times New Roman" w:cs="Times New Roman"/>
                <w:sz w:val="16"/>
                <w:szCs w:val="16"/>
              </w:rPr>
            </w:pPr>
          </w:p>
          <w:p w:rsidR="0060132B" w:rsidRPr="00C3775C" w:rsidRDefault="0018429D" w:rsidP="00D77711">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D77711"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13.25</w:t>
            </w:r>
          </w:p>
        </w:tc>
        <w:tc>
          <w:tcPr>
            <w:tcW w:w="1260" w:type="dxa"/>
            <w:tcBorders>
              <w:top w:val="single" w:sz="4" w:space="0" w:color="000000"/>
              <w:left w:val="single" w:sz="4" w:space="0" w:color="000000"/>
              <w:bottom w:val="single" w:sz="4" w:space="0" w:color="000000"/>
              <w:right w:val="single" w:sz="4" w:space="0" w:color="000000"/>
            </w:tcBorders>
          </w:tcPr>
          <w:p w:rsidR="00D77711" w:rsidRDefault="00D77711"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60132B" w:rsidRPr="00C3775C" w:rsidRDefault="00D77711"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 – 28.0</w:t>
            </w: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tc>
      </w:tr>
    </w:tbl>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C3775C">
        <w:rPr>
          <w:rFonts w:ascii="Times New Roman" w:eastAsia="Times New Roman" w:hAnsi="Times New Roman" w:cs="Times New Roman"/>
          <w:b/>
          <w:iCs/>
          <w:color w:val="000000"/>
          <w:sz w:val="20"/>
          <w:szCs w:val="20"/>
        </w:rPr>
        <w:t>For TTHM:</w:t>
      </w:r>
      <w:r w:rsidRPr="00C3775C">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C3775C">
        <w:rPr>
          <w:rFonts w:ascii="Times New Roman" w:eastAsia="Times New Roman" w:hAnsi="Times New Roman" w:cs="Times New Roman"/>
          <w:b/>
          <w:iCs/>
          <w:color w:val="000000"/>
          <w:sz w:val="20"/>
          <w:szCs w:val="20"/>
        </w:rPr>
        <w:t>For HAA5:</w:t>
      </w:r>
      <w:r w:rsidRPr="00C3775C">
        <w:rPr>
          <w:rFonts w:ascii="Times New Roman" w:eastAsia="Times New Roman" w:hAnsi="Times New Roman" w:cs="Times New Roman"/>
          <w:b/>
          <w:i/>
          <w:iCs/>
          <w:color w:val="000000"/>
          <w:sz w:val="20"/>
          <w:szCs w:val="20"/>
        </w:rPr>
        <w:t xml:space="preserve">  Some people who drink water containing haloacetic acids in excess of the MCL over many years may have an increased risk of getting cancer.</w:t>
      </w:r>
    </w:p>
    <w:p w:rsidR="0020371E" w:rsidRDefault="0020371E" w:rsidP="002037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color w:val="000000"/>
          <w:sz w:val="20"/>
          <w:szCs w:val="20"/>
        </w:rPr>
      </w:pPr>
      <w:r>
        <w:rPr>
          <w:b/>
          <w:bCs/>
          <w:color w:val="000000"/>
          <w:sz w:val="20"/>
          <w:szCs w:val="20"/>
        </w:rPr>
        <w:t xml:space="preserve">Water Characteristics Contaminants </w:t>
      </w: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2078"/>
        <w:gridCol w:w="1586"/>
        <w:gridCol w:w="1326"/>
        <w:gridCol w:w="1846"/>
        <w:gridCol w:w="2378"/>
      </w:tblGrid>
      <w:tr w:rsidR="0020371E" w:rsidTr="0020371E">
        <w:trPr>
          <w:trHeight w:val="432"/>
        </w:trPr>
        <w:tc>
          <w:tcPr>
            <w:tcW w:w="2078"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Contaminant (units)</w:t>
            </w:r>
          </w:p>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tc>
        <w:tc>
          <w:tcPr>
            <w:tcW w:w="158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Sample Date</w:t>
            </w:r>
          </w:p>
        </w:tc>
        <w:tc>
          <w:tcPr>
            <w:tcW w:w="132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Your</w:t>
            </w:r>
          </w:p>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Water</w:t>
            </w:r>
          </w:p>
        </w:tc>
        <w:tc>
          <w:tcPr>
            <w:tcW w:w="184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20"/>
                <w:szCs w:val="20"/>
              </w:rPr>
            </w:pPr>
            <w:r>
              <w:rPr>
                <w:color w:val="000000"/>
                <w:sz w:val="20"/>
                <w:szCs w:val="20"/>
              </w:rPr>
              <w:t>Range</w:t>
            </w:r>
          </w:p>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 xml:space="preserve">Low/High     </w:t>
            </w:r>
          </w:p>
        </w:tc>
        <w:tc>
          <w:tcPr>
            <w:tcW w:w="2378"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Secondary MCL</w:t>
            </w:r>
          </w:p>
        </w:tc>
      </w:tr>
      <w:tr w:rsidR="0020371E" w:rsidTr="0020371E">
        <w:trPr>
          <w:trHeight w:val="327"/>
        </w:trPr>
        <w:tc>
          <w:tcPr>
            <w:tcW w:w="2078"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sz w:val="20"/>
                <w:szCs w:val="20"/>
              </w:rPr>
              <w:t>Manganese (ppm)</w:t>
            </w:r>
          </w:p>
        </w:tc>
        <w:tc>
          <w:tcPr>
            <w:tcW w:w="158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10/6/14</w:t>
            </w:r>
          </w:p>
        </w:tc>
        <w:tc>
          <w:tcPr>
            <w:tcW w:w="132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0.030</w:t>
            </w:r>
          </w:p>
        </w:tc>
        <w:tc>
          <w:tcPr>
            <w:tcW w:w="184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N/A</w:t>
            </w:r>
          </w:p>
        </w:tc>
        <w:tc>
          <w:tcPr>
            <w:tcW w:w="2378"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0.05</w:t>
            </w:r>
          </w:p>
        </w:tc>
      </w:tr>
      <w:tr w:rsidR="0020371E" w:rsidTr="0020371E">
        <w:trPr>
          <w:trHeight w:val="345"/>
        </w:trPr>
        <w:tc>
          <w:tcPr>
            <w:tcW w:w="2078"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sz w:val="20"/>
                <w:szCs w:val="20"/>
              </w:rPr>
              <w:t>Sodium (ppm)</w:t>
            </w:r>
          </w:p>
        </w:tc>
        <w:tc>
          <w:tcPr>
            <w:tcW w:w="158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10/6/14</w:t>
            </w:r>
          </w:p>
        </w:tc>
        <w:tc>
          <w:tcPr>
            <w:tcW w:w="132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17.61</w:t>
            </w:r>
          </w:p>
        </w:tc>
        <w:tc>
          <w:tcPr>
            <w:tcW w:w="184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N/A</w:t>
            </w:r>
          </w:p>
        </w:tc>
        <w:tc>
          <w:tcPr>
            <w:tcW w:w="2378"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N/A</w:t>
            </w:r>
          </w:p>
        </w:tc>
      </w:tr>
      <w:tr w:rsidR="0020371E" w:rsidTr="0020371E">
        <w:trPr>
          <w:trHeight w:val="350"/>
        </w:trPr>
        <w:tc>
          <w:tcPr>
            <w:tcW w:w="2078"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color w:val="000000"/>
                <w:sz w:val="20"/>
                <w:szCs w:val="20"/>
              </w:rPr>
              <w:t>pH</w:t>
            </w:r>
          </w:p>
        </w:tc>
        <w:tc>
          <w:tcPr>
            <w:tcW w:w="158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10/6/14</w:t>
            </w:r>
          </w:p>
        </w:tc>
        <w:tc>
          <w:tcPr>
            <w:tcW w:w="132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8.3</w:t>
            </w:r>
          </w:p>
        </w:tc>
        <w:tc>
          <w:tcPr>
            <w:tcW w:w="1846"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N/A</w:t>
            </w:r>
          </w:p>
        </w:tc>
        <w:tc>
          <w:tcPr>
            <w:tcW w:w="2378" w:type="dxa"/>
            <w:vAlign w:val="center"/>
          </w:tcPr>
          <w:p w:rsidR="0020371E" w:rsidRDefault="0020371E" w:rsidP="00E7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color w:val="000000"/>
                <w:sz w:val="20"/>
                <w:szCs w:val="20"/>
              </w:rPr>
              <w:t>6.5 to 8.5</w:t>
            </w:r>
          </w:p>
        </w:tc>
      </w:tr>
    </w:tbl>
    <w:p w:rsidR="0060132B" w:rsidRPr="00855648" w:rsidRDefault="0060132B" w:rsidP="00855648">
      <w:pPr>
        <w:tabs>
          <w:tab w:val="left" w:pos="1080"/>
        </w:tabs>
        <w:spacing w:after="0" w:line="240" w:lineRule="auto"/>
        <w:jc w:val="center"/>
        <w:rPr>
          <w:rFonts w:ascii="Times New Roman" w:eastAsia="Times New Roman" w:hAnsi="Times New Roman" w:cs="Times New Roman"/>
          <w:sz w:val="28"/>
          <w:szCs w:val="28"/>
        </w:rPr>
      </w:pPr>
      <w:r w:rsidRPr="0060132B">
        <w:rPr>
          <w:rFonts w:ascii="Times New Roman" w:eastAsia="Times New Roman" w:hAnsi="Times New Roman" w:cs="Times New Roman"/>
          <w:b/>
          <w:sz w:val="28"/>
          <w:szCs w:val="28"/>
        </w:rPr>
        <w:t>Consumer Confidence Report Certification Form</w:t>
      </w:r>
    </w:p>
    <w:p w:rsidR="0060132B" w:rsidRPr="0060132B" w:rsidRDefault="0060132B" w:rsidP="0060132B">
      <w:pPr>
        <w:spacing w:after="0" w:line="240" w:lineRule="auto"/>
        <w:rPr>
          <w:rFonts w:ascii="Times New Roman" w:eastAsia="Times New Roman" w:hAnsi="Times New Roman" w:cs="Times New Roman"/>
          <w:sz w:val="16"/>
          <w:szCs w:val="16"/>
        </w:rPr>
      </w:pPr>
    </w:p>
    <w:p w:rsidR="0060132B" w:rsidRPr="0060132B" w:rsidRDefault="0060132B" w:rsidP="0060132B">
      <w:pPr>
        <w:spacing w:after="0" w:line="240" w:lineRule="auto"/>
        <w:outlineLvl w:val="0"/>
        <w:rPr>
          <w:rFonts w:ascii="Times New Roman" w:eastAsia="Times New Roman" w:hAnsi="Times New Roman" w:cs="Times New Roman"/>
          <w:b/>
          <w:sz w:val="24"/>
          <w:szCs w:val="24"/>
          <w:u w:val="single"/>
        </w:rPr>
      </w:pPr>
      <w:r w:rsidRPr="0060132B">
        <w:rPr>
          <w:rFonts w:ascii="Times New Roman" w:eastAsia="Times New Roman" w:hAnsi="Times New Roman" w:cs="Times New Roman"/>
          <w:b/>
          <w:sz w:val="24"/>
          <w:szCs w:val="24"/>
        </w:rPr>
        <w:t xml:space="preserve">Water </w:t>
      </w:r>
      <w:r w:rsidR="005A0C61">
        <w:rPr>
          <w:rFonts w:ascii="Times New Roman" w:eastAsia="Times New Roman" w:hAnsi="Times New Roman" w:cs="Times New Roman"/>
          <w:b/>
          <w:sz w:val="24"/>
          <w:szCs w:val="24"/>
        </w:rPr>
        <w:t>System</w:t>
      </w:r>
      <w:r w:rsidRPr="0060132B">
        <w:rPr>
          <w:rFonts w:ascii="Times New Roman" w:eastAsia="Times New Roman" w:hAnsi="Times New Roman" w:cs="Times New Roman"/>
          <w:b/>
          <w:sz w:val="24"/>
          <w:szCs w:val="24"/>
        </w:rPr>
        <w:t>:</w:t>
      </w:r>
      <w:r w:rsidR="005A0C61">
        <w:rPr>
          <w:rFonts w:ascii="Times New Roman" w:eastAsia="Times New Roman" w:hAnsi="Times New Roman" w:cs="Times New Roman"/>
          <w:b/>
          <w:sz w:val="24"/>
          <w:szCs w:val="24"/>
        </w:rPr>
        <w:t xml:space="preserve"> </w:t>
      </w:r>
      <w:r w:rsidRPr="0060132B">
        <w:rPr>
          <w:rFonts w:ascii="Times New Roman" w:eastAsia="Times New Roman" w:hAnsi="Times New Roman" w:cs="Times New Roman"/>
          <w:sz w:val="24"/>
          <w:szCs w:val="24"/>
          <w:u w:val="single"/>
        </w:rPr>
        <w:t>_</w:t>
      </w:r>
      <w:r w:rsidR="005A0C61">
        <w:rPr>
          <w:rFonts w:ascii="Times New Roman" w:eastAsia="Times New Roman" w:hAnsi="Times New Roman" w:cs="Times New Roman"/>
          <w:sz w:val="24"/>
          <w:szCs w:val="24"/>
          <w:u w:val="single"/>
        </w:rPr>
        <w:t xml:space="preserve">Town of </w:t>
      </w:r>
      <w:r w:rsidR="0016598A">
        <w:rPr>
          <w:rFonts w:ascii="Times New Roman" w:eastAsia="Times New Roman" w:hAnsi="Times New Roman" w:cs="Times New Roman"/>
          <w:sz w:val="24"/>
          <w:szCs w:val="24"/>
          <w:u w:val="single"/>
        </w:rPr>
        <w:t>Pink Hill</w:t>
      </w:r>
      <w:r w:rsidRPr="0060132B">
        <w:rPr>
          <w:rFonts w:ascii="Times New Roman" w:eastAsia="Times New Roman" w:hAnsi="Times New Roman" w:cs="Times New Roman"/>
          <w:sz w:val="24"/>
          <w:szCs w:val="24"/>
          <w:u w:val="single"/>
        </w:rPr>
        <w:t>________________</w:t>
      </w:r>
    </w:p>
    <w:p w:rsidR="0060132B" w:rsidRPr="0060132B" w:rsidRDefault="0060132B" w:rsidP="0060132B">
      <w:pPr>
        <w:spacing w:after="0" w:line="240" w:lineRule="auto"/>
        <w:rPr>
          <w:rFonts w:ascii="Times New Roman" w:eastAsia="Times New Roman" w:hAnsi="Times New Roman" w:cs="Times New Roman"/>
          <w:b/>
          <w:sz w:val="20"/>
          <w:szCs w:val="20"/>
        </w:rPr>
      </w:pPr>
    </w:p>
    <w:p w:rsidR="0060132B" w:rsidRPr="0060132B" w:rsidRDefault="0060132B" w:rsidP="0060132B">
      <w:pPr>
        <w:spacing w:after="0" w:line="240" w:lineRule="auto"/>
        <w:rPr>
          <w:rFonts w:ascii="Times New Roman" w:eastAsia="Times New Roman" w:hAnsi="Times New Roman" w:cs="Times New Roman"/>
          <w:b/>
          <w:sz w:val="24"/>
          <w:szCs w:val="24"/>
        </w:rPr>
      </w:pPr>
      <w:r w:rsidRPr="0060132B">
        <w:rPr>
          <w:rFonts w:ascii="Times New Roman" w:eastAsia="Times New Roman" w:hAnsi="Times New Roman" w:cs="Times New Roman"/>
          <w:b/>
          <w:sz w:val="24"/>
          <w:szCs w:val="24"/>
        </w:rPr>
        <w:t xml:space="preserve">Water System No.:  </w:t>
      </w:r>
      <w:r w:rsidRPr="005A0C61">
        <w:rPr>
          <w:rFonts w:ascii="Times New Roman" w:eastAsia="Times New Roman" w:hAnsi="Times New Roman" w:cs="Times New Roman"/>
          <w:b/>
          <w:sz w:val="24"/>
          <w:szCs w:val="24"/>
          <w:u w:val="single"/>
        </w:rPr>
        <w:t>_</w:t>
      </w:r>
      <w:r w:rsidR="005A0C61" w:rsidRPr="005A0C61">
        <w:rPr>
          <w:rFonts w:ascii="Times New Roman" w:eastAsia="Times New Roman" w:hAnsi="Times New Roman" w:cs="Times New Roman"/>
          <w:b/>
          <w:sz w:val="24"/>
          <w:szCs w:val="24"/>
          <w:u w:val="single"/>
        </w:rPr>
        <w:t>0</w:t>
      </w:r>
      <w:r w:rsidRPr="005A0C61">
        <w:rPr>
          <w:rFonts w:ascii="Times New Roman" w:eastAsia="Times New Roman" w:hAnsi="Times New Roman" w:cs="Times New Roman"/>
          <w:b/>
          <w:sz w:val="24"/>
          <w:szCs w:val="24"/>
          <w:u w:val="single"/>
        </w:rPr>
        <w:t xml:space="preserve">_ </w:t>
      </w:r>
      <w:r w:rsidR="005A0C61" w:rsidRPr="005A0C61">
        <w:rPr>
          <w:rFonts w:ascii="Times New Roman" w:eastAsia="Times New Roman" w:hAnsi="Times New Roman" w:cs="Times New Roman"/>
          <w:b/>
          <w:sz w:val="24"/>
          <w:szCs w:val="24"/>
          <w:u w:val="single"/>
        </w:rPr>
        <w:t>4</w:t>
      </w:r>
      <w:r w:rsidR="005A0C61">
        <w:rPr>
          <w:rFonts w:ascii="Times New Roman" w:eastAsia="Times New Roman" w:hAnsi="Times New Roman" w:cs="Times New Roman"/>
          <w:b/>
          <w:sz w:val="24"/>
          <w:szCs w:val="24"/>
          <w:u w:val="single"/>
        </w:rPr>
        <w:t>_ -</w:t>
      </w:r>
      <w:r w:rsidRPr="005A0C61">
        <w:rPr>
          <w:rFonts w:ascii="Times New Roman" w:eastAsia="Times New Roman" w:hAnsi="Times New Roman" w:cs="Times New Roman"/>
          <w:b/>
          <w:sz w:val="24"/>
          <w:szCs w:val="24"/>
          <w:u w:val="single"/>
        </w:rPr>
        <w:t>_</w:t>
      </w:r>
      <w:r w:rsidR="0016598A">
        <w:rPr>
          <w:rFonts w:ascii="Times New Roman" w:eastAsia="Times New Roman" w:hAnsi="Times New Roman" w:cs="Times New Roman"/>
          <w:b/>
          <w:sz w:val="24"/>
          <w:szCs w:val="24"/>
          <w:u w:val="single"/>
        </w:rPr>
        <w:t>5</w:t>
      </w:r>
      <w:r w:rsidR="005A0C61">
        <w:rPr>
          <w:rFonts w:ascii="Times New Roman" w:eastAsia="Times New Roman" w:hAnsi="Times New Roman" w:cs="Times New Roman"/>
          <w:b/>
          <w:sz w:val="24"/>
          <w:szCs w:val="24"/>
          <w:u w:val="single"/>
        </w:rPr>
        <w:t xml:space="preserve">_ </w:t>
      </w:r>
      <w:r w:rsidR="0016598A">
        <w:rPr>
          <w:rFonts w:ascii="Times New Roman" w:eastAsia="Times New Roman" w:hAnsi="Times New Roman" w:cs="Times New Roman"/>
          <w:b/>
          <w:sz w:val="24"/>
          <w:szCs w:val="24"/>
          <w:u w:val="single"/>
        </w:rPr>
        <w:t>4</w:t>
      </w:r>
      <w:r w:rsidRPr="005A0C61">
        <w:rPr>
          <w:rFonts w:ascii="Times New Roman" w:eastAsia="Times New Roman" w:hAnsi="Times New Roman" w:cs="Times New Roman"/>
          <w:b/>
          <w:sz w:val="24"/>
          <w:szCs w:val="24"/>
          <w:u w:val="single"/>
        </w:rPr>
        <w:t>_ - _</w:t>
      </w:r>
      <w:r w:rsidR="005A0C61" w:rsidRPr="005A0C61">
        <w:rPr>
          <w:rFonts w:ascii="Times New Roman" w:eastAsia="Times New Roman" w:hAnsi="Times New Roman" w:cs="Times New Roman"/>
          <w:b/>
          <w:sz w:val="24"/>
          <w:szCs w:val="24"/>
          <w:u w:val="single"/>
        </w:rPr>
        <w:t>0</w:t>
      </w:r>
      <w:r w:rsidR="005A0C61">
        <w:rPr>
          <w:rFonts w:ascii="Times New Roman" w:eastAsia="Times New Roman" w:hAnsi="Times New Roman" w:cs="Times New Roman"/>
          <w:b/>
          <w:sz w:val="24"/>
          <w:szCs w:val="24"/>
          <w:u w:val="single"/>
        </w:rPr>
        <w:t xml:space="preserve"> </w:t>
      </w:r>
      <w:r w:rsidRPr="005A0C61">
        <w:rPr>
          <w:rFonts w:ascii="Times New Roman" w:eastAsia="Times New Roman" w:hAnsi="Times New Roman" w:cs="Times New Roman"/>
          <w:b/>
          <w:sz w:val="24"/>
          <w:szCs w:val="24"/>
          <w:u w:val="single"/>
        </w:rPr>
        <w:t xml:space="preserve"> </w:t>
      </w:r>
      <w:r w:rsidR="0016598A">
        <w:rPr>
          <w:rFonts w:ascii="Times New Roman" w:eastAsia="Times New Roman" w:hAnsi="Times New Roman" w:cs="Times New Roman"/>
          <w:b/>
          <w:sz w:val="24"/>
          <w:szCs w:val="24"/>
          <w:u w:val="single"/>
        </w:rPr>
        <w:t>2</w:t>
      </w:r>
      <w:r w:rsidR="005A0C61">
        <w:rPr>
          <w:rFonts w:ascii="Times New Roman" w:eastAsia="Times New Roman" w:hAnsi="Times New Roman" w:cs="Times New Roman"/>
          <w:b/>
          <w:sz w:val="24"/>
          <w:szCs w:val="24"/>
          <w:u w:val="single"/>
        </w:rPr>
        <w:t>_</w:t>
      </w:r>
      <w:r w:rsidR="005A0C61" w:rsidRPr="005A0C61">
        <w:rPr>
          <w:rFonts w:ascii="Times New Roman" w:eastAsia="Times New Roman" w:hAnsi="Times New Roman" w:cs="Times New Roman"/>
          <w:b/>
          <w:sz w:val="24"/>
          <w:szCs w:val="24"/>
          <w:u w:val="single"/>
        </w:rPr>
        <w:t>0</w:t>
      </w:r>
      <w:r w:rsidRPr="005A0C61">
        <w:rPr>
          <w:rFonts w:ascii="Times New Roman" w:eastAsia="Times New Roman" w:hAnsi="Times New Roman" w:cs="Times New Roman"/>
          <w:b/>
          <w:sz w:val="24"/>
          <w:szCs w:val="24"/>
          <w:u w:val="single"/>
        </w:rPr>
        <w:t>_</w:t>
      </w:r>
      <w:r w:rsidRPr="0060132B">
        <w:rPr>
          <w:rFonts w:ascii="Times New Roman" w:eastAsia="Times New Roman" w:hAnsi="Times New Roman" w:cs="Times New Roman"/>
          <w:b/>
          <w:sz w:val="24"/>
          <w:szCs w:val="24"/>
        </w:rPr>
        <w:t xml:space="preserve">     Report Year:</w:t>
      </w:r>
      <w:r w:rsidRPr="00764CE8">
        <w:rPr>
          <w:rFonts w:ascii="Times New Roman" w:eastAsia="Times New Roman" w:hAnsi="Times New Roman" w:cs="Times New Roman"/>
          <w:b/>
          <w:sz w:val="24"/>
          <w:szCs w:val="24"/>
          <w:u w:val="single"/>
        </w:rPr>
        <w:t xml:space="preserve"> </w:t>
      </w:r>
      <w:r w:rsidR="005A0C61">
        <w:rPr>
          <w:rFonts w:ascii="Times New Roman" w:eastAsia="Times New Roman" w:hAnsi="Times New Roman" w:cs="Times New Roman"/>
          <w:b/>
          <w:sz w:val="24"/>
          <w:szCs w:val="24"/>
          <w:u w:val="single"/>
        </w:rPr>
        <w:t>2015</w:t>
      </w:r>
      <w:r w:rsidRPr="0060132B">
        <w:rPr>
          <w:rFonts w:ascii="Times New Roman" w:eastAsia="Times New Roman" w:hAnsi="Times New Roman" w:cs="Times New Roman"/>
          <w:b/>
          <w:sz w:val="24"/>
          <w:szCs w:val="24"/>
        </w:rPr>
        <w:t xml:space="preserve">   Population Served: </w:t>
      </w:r>
      <w:r w:rsidRPr="005A0C61">
        <w:rPr>
          <w:rFonts w:ascii="Times New Roman" w:eastAsia="Times New Roman" w:hAnsi="Times New Roman" w:cs="Times New Roman"/>
          <w:b/>
          <w:sz w:val="24"/>
          <w:szCs w:val="24"/>
          <w:u w:val="single"/>
        </w:rPr>
        <w:t>_</w:t>
      </w:r>
      <w:r w:rsidR="0016598A">
        <w:rPr>
          <w:rFonts w:ascii="Times New Roman" w:eastAsia="Times New Roman" w:hAnsi="Times New Roman" w:cs="Times New Roman"/>
          <w:b/>
          <w:sz w:val="24"/>
          <w:szCs w:val="24"/>
          <w:u w:val="single"/>
        </w:rPr>
        <w:t>955</w:t>
      </w:r>
      <w:r w:rsidRPr="005A0C61">
        <w:rPr>
          <w:rFonts w:ascii="Times New Roman" w:eastAsia="Times New Roman" w:hAnsi="Times New Roman" w:cs="Times New Roman"/>
          <w:b/>
          <w:sz w:val="24"/>
          <w:szCs w:val="24"/>
          <w:u w:val="single"/>
        </w:rPr>
        <w:t>__</w:t>
      </w:r>
    </w:p>
    <w:p w:rsidR="0060132B" w:rsidRPr="0060132B" w:rsidRDefault="0060132B" w:rsidP="0060132B">
      <w:pPr>
        <w:spacing w:after="0" w:line="240" w:lineRule="auto"/>
        <w:rPr>
          <w:rFonts w:ascii="Times New Roman" w:eastAsia="Times New Roman" w:hAnsi="Times New Roman" w:cs="Times New Roman"/>
          <w:sz w:val="16"/>
          <w:szCs w:val="16"/>
        </w:rPr>
      </w:pPr>
    </w:p>
    <w:p w:rsidR="0060132B" w:rsidRPr="0060132B" w:rsidRDefault="0060132B" w:rsidP="0060132B">
      <w:pPr>
        <w:spacing w:after="0" w:line="240" w:lineRule="auto"/>
        <w:rPr>
          <w:rFonts w:ascii="Times New Roman" w:eastAsia="Times New Roman" w:hAnsi="Times New Roman" w:cs="Times New Roman"/>
          <w:b/>
          <w:sz w:val="24"/>
          <w:szCs w:val="24"/>
        </w:rPr>
      </w:pPr>
      <w:r w:rsidRPr="0060132B">
        <w:rPr>
          <w:rFonts w:ascii="Times New Roman" w:eastAsia="Times New Roman" w:hAnsi="Times New Roman" w:cs="Times New Roman"/>
          <w:sz w:val="24"/>
          <w:szCs w:val="24"/>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60132B">
        <w:rPr>
          <w:rFonts w:ascii="Times New Roman" w:eastAsia="Times New Roman" w:hAnsi="Times New Roman" w:cs="Times New Roman"/>
          <w:b/>
          <w:sz w:val="24"/>
          <w:szCs w:val="24"/>
        </w:rPr>
        <w:t xml:space="preserve">. </w:t>
      </w:r>
    </w:p>
    <w:p w:rsidR="0060132B" w:rsidRPr="0060132B" w:rsidRDefault="0060132B" w:rsidP="0060132B">
      <w:pPr>
        <w:tabs>
          <w:tab w:val="left" w:pos="-1440"/>
        </w:tabs>
        <w:spacing w:after="0" w:line="240" w:lineRule="auto"/>
        <w:ind w:left="1440" w:hanging="1440"/>
        <w:rPr>
          <w:rFonts w:ascii="Times New Roman" w:eastAsia="Times New Roman" w:hAnsi="Times New Roman" w:cs="Times New Roman"/>
          <w:b/>
          <w:sz w:val="16"/>
          <w:szCs w:val="16"/>
        </w:rPr>
      </w:pPr>
    </w:p>
    <w:p w:rsidR="0060132B" w:rsidRPr="0060132B" w:rsidRDefault="0060132B" w:rsidP="005A0C61">
      <w:pPr>
        <w:tabs>
          <w:tab w:val="left" w:pos="-1440"/>
        </w:tabs>
        <w:spacing w:after="0" w:line="240" w:lineRule="auto"/>
        <w:ind w:left="1440" w:hanging="1440"/>
        <w:rPr>
          <w:rFonts w:ascii="Times New Roman" w:eastAsia="Times New Roman" w:hAnsi="Times New Roman" w:cs="Times New Roman"/>
          <w:b/>
          <w:u w:val="single"/>
        </w:rPr>
      </w:pPr>
      <w:r w:rsidRPr="0060132B">
        <w:rPr>
          <w:rFonts w:ascii="Times New Roman" w:eastAsia="Times New Roman" w:hAnsi="Times New Roman" w:cs="Times New Roman"/>
          <w:b/>
          <w:u w:val="single"/>
        </w:rPr>
        <w:t>Certified by</w:t>
      </w:r>
      <w:r w:rsidRPr="0060132B">
        <w:rPr>
          <w:rFonts w:ascii="Times New Roman" w:eastAsia="Times New Roman" w:hAnsi="Times New Roman" w:cs="Times New Roman"/>
          <w:b/>
        </w:rPr>
        <w:t xml:space="preserve">:  Name: </w:t>
      </w:r>
      <w:r w:rsidRPr="0060132B">
        <w:rPr>
          <w:rFonts w:ascii="Times New Roman" w:eastAsia="Times New Roman" w:hAnsi="Times New Roman" w:cs="Times New Roman"/>
          <w:b/>
          <w:u w:val="single"/>
        </w:rPr>
        <w:t xml:space="preserve">  </w:t>
      </w:r>
      <w:r w:rsidR="0016598A">
        <w:rPr>
          <w:rFonts w:ascii="Times New Roman" w:eastAsia="Times New Roman" w:hAnsi="Times New Roman" w:cs="Times New Roman"/>
          <w:b/>
          <w:u w:val="single"/>
        </w:rPr>
        <w:t>Timmy Kennedy</w:t>
      </w:r>
      <w:r w:rsidRPr="0060132B">
        <w:rPr>
          <w:rFonts w:ascii="Times New Roman" w:eastAsia="Times New Roman" w:hAnsi="Times New Roman" w:cs="Times New Roman"/>
          <w:b/>
          <w:u w:val="single"/>
        </w:rPr>
        <w:t xml:space="preserve">            </w:t>
      </w:r>
      <w:r w:rsidRPr="0060132B">
        <w:rPr>
          <w:rFonts w:ascii="Times New Roman" w:eastAsia="Times New Roman" w:hAnsi="Times New Roman" w:cs="Times New Roman"/>
          <w:b/>
        </w:rPr>
        <w:t xml:space="preserve"> </w:t>
      </w:r>
      <w:r w:rsidRPr="0060132B">
        <w:rPr>
          <w:rFonts w:ascii="Times New Roman" w:eastAsia="Times New Roman" w:hAnsi="Times New Roman" w:cs="Times New Roman"/>
          <w:b/>
        </w:rPr>
        <w:tab/>
        <w:t xml:space="preserve">Title:  </w:t>
      </w:r>
      <w:r w:rsidRPr="0060132B">
        <w:rPr>
          <w:rFonts w:ascii="Times New Roman" w:eastAsia="Times New Roman" w:hAnsi="Times New Roman" w:cs="Times New Roman"/>
          <w:b/>
          <w:u w:val="single"/>
        </w:rPr>
        <w:t>_</w:t>
      </w:r>
      <w:r w:rsidR="005A0C61">
        <w:rPr>
          <w:rFonts w:ascii="Times New Roman" w:eastAsia="Times New Roman" w:hAnsi="Times New Roman" w:cs="Times New Roman"/>
          <w:b/>
          <w:u w:val="single"/>
        </w:rPr>
        <w:t>Public Works Director</w:t>
      </w:r>
      <w:r w:rsidRPr="0060132B">
        <w:rPr>
          <w:rFonts w:ascii="Times New Roman" w:eastAsia="Times New Roman" w:hAnsi="Times New Roman" w:cs="Times New Roman"/>
          <w:b/>
          <w:u w:val="single"/>
        </w:rPr>
        <w:t xml:space="preserve">_________ </w:t>
      </w:r>
    </w:p>
    <w:p w:rsidR="0060132B" w:rsidRPr="0060132B" w:rsidRDefault="0060132B" w:rsidP="0060132B">
      <w:pPr>
        <w:spacing w:after="0" w:line="240" w:lineRule="auto"/>
        <w:ind w:firstLine="720"/>
        <w:outlineLvl w:val="0"/>
        <w:rPr>
          <w:rFonts w:ascii="Times New Roman" w:eastAsia="Times New Roman" w:hAnsi="Times New Roman" w:cs="Times New Roman"/>
          <w:b/>
          <w:u w:val="single"/>
        </w:rPr>
      </w:pPr>
      <w:r w:rsidRPr="0060132B">
        <w:rPr>
          <w:rFonts w:ascii="Times New Roman" w:eastAsia="Times New Roman" w:hAnsi="Times New Roman" w:cs="Times New Roman"/>
          <w:b/>
        </w:rPr>
        <w:t xml:space="preserve">          Signature: </w:t>
      </w:r>
      <w:r w:rsidRPr="0060132B">
        <w:rPr>
          <w:rFonts w:ascii="Times New Roman" w:eastAsia="Times New Roman" w:hAnsi="Times New Roman" w:cs="Times New Roman"/>
          <w:b/>
          <w:u w:val="single"/>
        </w:rPr>
        <w:t>_______________________________</w:t>
      </w:r>
      <w:r w:rsidRPr="0060132B">
        <w:rPr>
          <w:rFonts w:ascii="Times New Roman" w:eastAsia="Times New Roman" w:hAnsi="Times New Roman" w:cs="Times New Roman"/>
        </w:rPr>
        <w:tab/>
      </w:r>
      <w:r w:rsidRPr="0060132B">
        <w:rPr>
          <w:rFonts w:ascii="Times New Roman" w:eastAsia="Times New Roman" w:hAnsi="Times New Roman" w:cs="Times New Roman"/>
        </w:rPr>
        <w:tab/>
      </w:r>
      <w:r w:rsidRPr="0060132B">
        <w:rPr>
          <w:rFonts w:ascii="Times New Roman" w:eastAsia="Times New Roman" w:hAnsi="Times New Roman" w:cs="Times New Roman"/>
          <w:b/>
        </w:rPr>
        <w:t xml:space="preserve">Phone #: </w:t>
      </w:r>
      <w:r w:rsidRPr="0060132B">
        <w:rPr>
          <w:rFonts w:ascii="Times New Roman" w:eastAsia="Times New Roman" w:hAnsi="Times New Roman" w:cs="Times New Roman"/>
          <w:b/>
          <w:u w:val="single"/>
        </w:rPr>
        <w:t xml:space="preserve">                                     </w:t>
      </w:r>
      <w:r w:rsidRPr="0060132B">
        <w:rPr>
          <w:rFonts w:ascii="Times New Roman" w:eastAsia="Times New Roman" w:hAnsi="Times New Roman" w:cs="Times New Roman"/>
          <w:b/>
          <w:u w:val="single"/>
        </w:rPr>
        <w:tab/>
        <w:t>____</w:t>
      </w:r>
    </w:p>
    <w:p w:rsidR="0060132B" w:rsidRPr="0060132B" w:rsidRDefault="0060132B" w:rsidP="0060132B">
      <w:pPr>
        <w:spacing w:after="0" w:line="240" w:lineRule="auto"/>
        <w:ind w:firstLine="720"/>
        <w:outlineLvl w:val="0"/>
        <w:rPr>
          <w:rFonts w:ascii="Times New Roman" w:eastAsia="Times New Roman" w:hAnsi="Times New Roman" w:cs="Times New Roman"/>
          <w:b/>
          <w:u w:val="single"/>
        </w:rPr>
      </w:pPr>
    </w:p>
    <w:p w:rsidR="0060132B" w:rsidRPr="0060132B" w:rsidRDefault="0060132B" w:rsidP="0060132B">
      <w:pPr>
        <w:spacing w:after="0" w:line="240" w:lineRule="auto"/>
        <w:outlineLvl w:val="0"/>
        <w:rPr>
          <w:rFonts w:ascii="Times New Roman" w:eastAsia="Times New Roman" w:hAnsi="Times New Roman" w:cs="Times New Roman"/>
          <w:b/>
          <w:u w:val="single"/>
        </w:rPr>
      </w:pPr>
      <w:r w:rsidRPr="0060132B">
        <w:rPr>
          <w:rFonts w:ascii="Times New Roman" w:eastAsia="Times New Roman" w:hAnsi="Times New Roman" w:cs="Times New Roman"/>
          <w:b/>
        </w:rPr>
        <w:t xml:space="preserve">                       Delivery Achieved Date</w:t>
      </w:r>
      <w:r w:rsidRPr="0060132B">
        <w:rPr>
          <w:rFonts w:ascii="Times New Roman" w:eastAsia="Times New Roman" w:hAnsi="Times New Roman" w:cs="Times New Roman"/>
          <w:b/>
          <w:u w:val="single"/>
        </w:rPr>
        <w:t>:</w:t>
      </w:r>
      <w:r w:rsidRPr="0060132B">
        <w:rPr>
          <w:rFonts w:ascii="Times New Roman" w:eastAsia="Times New Roman" w:hAnsi="Times New Roman" w:cs="Times New Roman"/>
          <w:b/>
          <w:u w:val="single"/>
        </w:rPr>
        <w:tab/>
      </w:r>
      <w:r w:rsidRPr="0060132B">
        <w:rPr>
          <w:rFonts w:ascii="Times New Roman" w:eastAsia="Times New Roman" w:hAnsi="Times New Roman" w:cs="Times New Roman"/>
          <w:b/>
          <w:u w:val="single"/>
        </w:rPr>
        <w:tab/>
        <w:t>________</w:t>
      </w:r>
      <w:r w:rsidRPr="0060132B">
        <w:rPr>
          <w:rFonts w:ascii="Times New Roman" w:eastAsia="Times New Roman" w:hAnsi="Times New Roman" w:cs="Times New Roman"/>
          <w:b/>
          <w:u w:val="single"/>
        </w:rPr>
        <w:tab/>
      </w:r>
      <w:r w:rsidRPr="0060132B">
        <w:rPr>
          <w:rFonts w:ascii="Times New Roman" w:eastAsia="Times New Roman" w:hAnsi="Times New Roman" w:cs="Times New Roman"/>
          <w:b/>
        </w:rPr>
        <w:tab/>
        <w:t xml:space="preserve">Date Reported to State:  </w:t>
      </w:r>
      <w:r w:rsidRPr="0060132B">
        <w:rPr>
          <w:rFonts w:ascii="Times New Roman" w:eastAsia="Times New Roman" w:hAnsi="Times New Roman" w:cs="Times New Roman"/>
          <w:b/>
          <w:u w:val="single"/>
        </w:rPr>
        <w:t xml:space="preserve">_______________ </w:t>
      </w:r>
    </w:p>
    <w:p w:rsidR="0060132B" w:rsidRPr="0060132B" w:rsidRDefault="0060132B" w:rsidP="0060132B">
      <w:pPr>
        <w:spacing w:after="0" w:line="240" w:lineRule="auto"/>
        <w:ind w:left="720" w:firstLine="720"/>
        <w:outlineLvl w:val="0"/>
        <w:rPr>
          <w:rFonts w:ascii="Times New Roman" w:eastAsia="Times New Roman" w:hAnsi="Times New Roman" w:cs="Times New Roman"/>
          <w:b/>
          <w:sz w:val="20"/>
          <w:szCs w:val="20"/>
          <w:u w:val="single"/>
        </w:rPr>
      </w:pPr>
    </w:p>
    <w:bookmarkStart w:id="0" w:name="Check1"/>
    <w:p w:rsidR="0060132B" w:rsidRPr="0060132B" w:rsidRDefault="007753F5" w:rsidP="0060132B">
      <w:pPr>
        <w:tabs>
          <w:tab w:val="left" w:pos="1260"/>
        </w:tabs>
        <w:spacing w:after="0" w:line="240" w:lineRule="auto"/>
        <w:outlineLvl w:val="0"/>
        <w:rPr>
          <w:rFonts w:ascii="Times New Roman" w:eastAsia="Times New Roman" w:hAnsi="Times New Roman" w:cs="Times New Roman"/>
          <w:b/>
        </w:rPr>
      </w:pPr>
      <w:r w:rsidRPr="0060132B">
        <w:rPr>
          <w:rFonts w:ascii="Times New Roman" w:eastAsia="Times New Roman" w:hAnsi="Times New Roman" w:cs="Times New Roman"/>
          <w:b/>
        </w:rPr>
        <w:fldChar w:fldCharType="begin">
          <w:ffData>
            <w:name w:val="Check1"/>
            <w:enabled/>
            <w:calcOnExit w:val="0"/>
            <w:checkBox>
              <w:sizeAuto/>
              <w:default w:val="0"/>
            </w:checkBox>
          </w:ffData>
        </w:fldChar>
      </w:r>
      <w:r w:rsidR="0060132B" w:rsidRPr="0060132B">
        <w:rPr>
          <w:rFonts w:ascii="Times New Roman" w:eastAsia="Times New Roman" w:hAnsi="Times New Roman" w:cs="Times New Roman"/>
          <w:b/>
        </w:rPr>
        <w:instrText xml:space="preserve"> FORMCHECKBOX </w:instrText>
      </w:r>
      <w:r w:rsidR="000E2220">
        <w:rPr>
          <w:rFonts w:ascii="Times New Roman" w:eastAsia="Times New Roman" w:hAnsi="Times New Roman" w:cs="Times New Roman"/>
          <w:b/>
        </w:rPr>
      </w:r>
      <w:r w:rsidR="000E2220">
        <w:rPr>
          <w:rFonts w:ascii="Times New Roman" w:eastAsia="Times New Roman" w:hAnsi="Times New Roman" w:cs="Times New Roman"/>
          <w:b/>
        </w:rPr>
        <w:fldChar w:fldCharType="separate"/>
      </w:r>
      <w:r w:rsidRPr="0060132B">
        <w:rPr>
          <w:rFonts w:ascii="Times New Roman" w:eastAsia="Times New Roman" w:hAnsi="Times New Roman" w:cs="Times New Roman"/>
          <w:b/>
        </w:rPr>
        <w:fldChar w:fldCharType="end"/>
      </w:r>
      <w:bookmarkEnd w:id="0"/>
      <w:r w:rsidR="0060132B" w:rsidRPr="0060132B">
        <w:rPr>
          <w:rFonts w:ascii="Times New Roman" w:eastAsia="Times New Roman" w:hAnsi="Times New Roman" w:cs="Times New Roman"/>
          <w:b/>
        </w:rPr>
        <w:t xml:space="preserve"> The CCR includes text which provides mandated Public Notice for a monitoring violation (check box, if yes)</w:t>
      </w:r>
    </w:p>
    <w:p w:rsidR="0060132B" w:rsidRPr="0060132B" w:rsidRDefault="0060132B" w:rsidP="0060132B">
      <w:pPr>
        <w:spacing w:after="0" w:line="240" w:lineRule="auto"/>
        <w:ind w:firstLine="720"/>
        <w:outlineLvl w:val="0"/>
        <w:rPr>
          <w:rFonts w:ascii="Times New Roman" w:eastAsia="Times New Roman" w:hAnsi="Times New Roman" w:cs="Times New Roman"/>
          <w:b/>
          <w:sz w:val="16"/>
          <w:szCs w:val="16"/>
          <w:u w:val="single"/>
        </w:rPr>
      </w:pPr>
    </w:p>
    <w:p w:rsidR="0060132B" w:rsidRPr="0060132B" w:rsidRDefault="008D7F99" w:rsidP="0060132B">
      <w:pPr>
        <w:spacing w:after="0" w:line="57" w:lineRule="exact"/>
        <w:rPr>
          <w:rFonts w:ascii="Times New Roman" w:eastAsia="Times New Roman" w:hAnsi="Times New Roman" w:cs="Times New Roman"/>
          <w:sz w:val="20"/>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1" layoutInCell="0" allowOverlap="1">
                <wp:simplePos x="0" y="0"/>
                <wp:positionH relativeFrom="page">
                  <wp:posOffset>266700</wp:posOffset>
                </wp:positionH>
                <wp:positionV relativeFrom="paragraph">
                  <wp:posOffset>-38735</wp:posOffset>
                </wp:positionV>
                <wp:extent cx="7258050" cy="74930"/>
                <wp:effectExtent l="0" t="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749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23F1" id="Rectangle 1" o:spid="_x0000_s1026"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d8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kcYCdJCij6CaERsOEWhlafvdA5eT92jsgR19yDLrxoJuWjAi86Ukn1DSQWgnL9/dcEaGq6idf9O&#10;VhCdbI10Su1r1dqAoAHau4Qczgmhe4NK2EyicRqMIW8lnCVxNnIJ80l+utwpbd5Q2SK7KLAC6C44&#10;2T1oA+DB9eTiwEvOqhXj3Blqs15whXbE1ob7Wb5wRV+6cWGdhbTXhuNhh7rqGp4hOSCGpfW02F3m&#10;f2RhFAfzKPNWkzTx4lU89rIkSL0gzObZJIiz+H7108IN47xhVUXFAxP0VIVh/LIsH/thqB9Xh6i3&#10;QjqKl0T0y/i2zEBHctYWOD2LQnKb4qWoQAGSG8L4sPavsTv1QIBrHWarcZDEo9RLkvHIi0fLwJun&#10;q4U3W4STSbKcL+bL8FqHpdNW/7sUDsgpUdaQW2D31FQ9qpitmNE4i0IMBsyEKBn4IsI3MMxKozBS&#10;0nxhpnGdeFb1Usg0sP9j4ZyjD0I8P3yh05Hbs1RQcKfqcb1j22Vou7WsDtA6gME+bccsLBqpvmPU&#10;w8gqsP62JYpixN8KaL8sjGM745wRj5MIDHV5sr48IaKEUAU2GA3LhRnm4rZTbNPAS6GrISFn0LI1&#10;c+1k23lABfitAWPJMTmOUDv3Lm3n9Tzop78AAAD//wMAUEsDBBQABgAIAAAAIQBdJXM53AAAAAgB&#10;AAAPAAAAZHJzL2Rvd25yZXYueG1sTI/BTsMwEETvSPyDtUjcWidtE6IQpwIkrkhNuXBz4iWJiNcm&#10;dtvw92xPcNyd0cybar/YSZxxDqMjBek6AYHUOTNSr+D9+LoqQISoyejJESr4wQD7+vam0qVxFzrg&#10;uYm94BAKpVYwxOhLKUM3oNVh7TwSa59utjryOffSzPrC4XaSmyTJpdUjccOgPb4M2H01J8u9H9sm&#10;8cX3c0/2bXdoc79t80yp+7vl6RFExCX+meGKz+hQM1PrTmSCmBTsNjwlKljlKYirnhYZf1oF2QPI&#10;upL/B9S/AAAA//8DAFBLAQItABQABgAIAAAAIQC2gziS/gAAAOEBAAATAAAAAAAAAAAAAAAAAAAA&#10;AABbQ29udGVudF9UeXBlc10ueG1sUEsBAi0AFAAGAAgAAAAhADj9If/WAAAAlAEAAAsAAAAAAAAA&#10;AAAAAAAALwEAAF9yZWxzLy5yZWxzUEsBAi0AFAAGAAgAAAAhAHBqV3zmAgAAMAYAAA4AAAAAAAAA&#10;AAAAAAAALgIAAGRycy9lMm9Eb2MueG1sUEsBAi0AFAAGAAgAAAAhAF0lczncAAAACAEAAA8AAAAA&#10;AAAAAAAAAAAAQAUAAGRycy9kb3ducmV2LnhtbFBLBQYAAAAABAAEAPMAAABJBgAAAAA=&#10;" o:allowincell="f" fillcolor="black" stroked="f" strokeweight="0">
                <w10:wrap anchorx="page"/>
                <w10:anchorlock/>
              </v:rect>
            </w:pict>
          </mc:Fallback>
        </mc:AlternateContent>
      </w:r>
    </w:p>
    <w:p w:rsidR="0060132B" w:rsidRPr="0060132B" w:rsidRDefault="0060132B" w:rsidP="0060132B">
      <w:p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 xml:space="preserve">Check </w:t>
      </w:r>
      <w:r w:rsidRPr="0060132B">
        <w:rPr>
          <w:rFonts w:ascii="Times New Roman" w:eastAsia="Times New Roman" w:hAnsi="Times New Roman" w:cs="Times New Roman"/>
          <w:b/>
          <w:sz w:val="24"/>
          <w:szCs w:val="24"/>
        </w:rPr>
        <w:t>all</w:t>
      </w:r>
      <w:r w:rsidRPr="0060132B">
        <w:rPr>
          <w:rFonts w:ascii="Times New Roman" w:eastAsia="Times New Roman" w:hAnsi="Times New Roman" w:cs="Times New Roman"/>
          <w:sz w:val="24"/>
          <w:szCs w:val="24"/>
        </w:rPr>
        <w:t xml:space="preserve"> methods used for distribution (see instructions on back for delivery requirements and methods): </w:t>
      </w:r>
    </w:p>
    <w:p w:rsidR="0060132B" w:rsidRPr="0060132B" w:rsidRDefault="0060132B" w:rsidP="0060132B">
      <w:pPr>
        <w:widowControl w:val="0"/>
        <w:numPr>
          <w:ilvl w:val="0"/>
          <w:numId w:val="20"/>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Paper copy to all</w:t>
      </w:r>
    </w:p>
    <w:p w:rsidR="0060132B" w:rsidRPr="0060132B" w:rsidRDefault="0060132B" w:rsidP="0060132B">
      <w:pPr>
        <w:widowControl w:val="0"/>
        <w:numPr>
          <w:ilvl w:val="0"/>
          <w:numId w:val="20"/>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Notification of Availability of Paper Copy (other than in the CCR itself)</w:t>
      </w:r>
    </w:p>
    <w:p w:rsidR="0060132B" w:rsidRPr="0060132B" w:rsidRDefault="0060132B" w:rsidP="0060132B">
      <w:p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ab/>
        <w:t xml:space="preserve">Notification Method </w:t>
      </w:r>
      <w:r w:rsidRPr="0060132B">
        <w:rPr>
          <w:rFonts w:ascii="Times New Roman" w:eastAsia="Times New Roman" w:hAnsi="Times New Roman" w:cs="Times New Roman"/>
          <w:sz w:val="24"/>
          <w:szCs w:val="24"/>
        </w:rPr>
        <w:tab/>
        <w:t>_________________________________________ (i.e. US Mail, door hanger)</w:t>
      </w:r>
    </w:p>
    <w:p w:rsidR="0060132B" w:rsidRPr="0060132B" w:rsidRDefault="00855648" w:rsidP="00855648">
      <w:pPr>
        <w:widowControl w:val="0"/>
        <w:spacing w:before="8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r w:rsidR="005A0C61">
        <w:rPr>
          <w:rFonts w:ascii="Times New Roman" w:eastAsia="Times New Roman" w:hAnsi="Times New Roman" w:cs="Times New Roman"/>
          <w:sz w:val="24"/>
          <w:szCs w:val="24"/>
        </w:rPr>
        <w:t xml:space="preserve">Notification of CCR </w:t>
      </w:r>
      <w:r w:rsidR="0060132B" w:rsidRPr="0060132B">
        <w:rPr>
          <w:rFonts w:ascii="Times New Roman" w:eastAsia="Times New Roman" w:hAnsi="Times New Roman" w:cs="Times New Roman"/>
          <w:sz w:val="24"/>
          <w:szCs w:val="24"/>
        </w:rPr>
        <w:t xml:space="preserve">URL:  </w:t>
      </w:r>
      <w:r w:rsidR="005A0C61" w:rsidRPr="00855648">
        <w:rPr>
          <w:rFonts w:ascii="Times New Roman" w:eastAsia="Times New Roman" w:hAnsi="Times New Roman" w:cs="Times New Roman"/>
          <w:color w:val="0070C0"/>
          <w:sz w:val="24"/>
          <w:szCs w:val="24"/>
          <w:u w:val="single"/>
        </w:rPr>
        <w:t>www.</w:t>
      </w:r>
      <w:r w:rsidR="0016598A">
        <w:rPr>
          <w:rFonts w:ascii="Times New Roman" w:eastAsia="Times New Roman" w:hAnsi="Times New Roman" w:cs="Times New Roman"/>
          <w:color w:val="0070C0"/>
          <w:sz w:val="24"/>
          <w:szCs w:val="24"/>
          <w:u w:val="single"/>
        </w:rPr>
        <w:t>townofpinkhill.com</w:t>
      </w:r>
    </w:p>
    <w:p w:rsidR="0060132B" w:rsidRPr="0060132B" w:rsidRDefault="0060132B" w:rsidP="0060132B">
      <w:p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ab/>
        <w:t xml:space="preserve">Notification Method </w:t>
      </w:r>
      <w:r w:rsidRPr="0060132B">
        <w:rPr>
          <w:rFonts w:ascii="Times New Roman" w:eastAsia="Times New Roman" w:hAnsi="Times New Roman" w:cs="Times New Roman"/>
          <w:sz w:val="24"/>
          <w:szCs w:val="24"/>
        </w:rPr>
        <w:tab/>
        <w:t>_________________________(i.e. on bill, bill stuffer, separate mailing, email)</w:t>
      </w:r>
    </w:p>
    <w:p w:rsidR="0060132B" w:rsidRPr="0060132B" w:rsidRDefault="0060132B" w:rsidP="0060132B">
      <w:pPr>
        <w:widowControl w:val="0"/>
        <w:numPr>
          <w:ilvl w:val="0"/>
          <w:numId w:val="21"/>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Direct email delivery of CCR (attached?  ___  or embedded?  ____)</w:t>
      </w:r>
    </w:p>
    <w:p w:rsidR="0060132B" w:rsidRPr="0060132B" w:rsidRDefault="0028280E" w:rsidP="0028280E">
      <w:pPr>
        <w:spacing w:before="80"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r w:rsidR="0060132B" w:rsidRPr="0060132B">
        <w:rPr>
          <w:rFonts w:ascii="Times New Roman" w:eastAsia="Times New Roman" w:hAnsi="Times New Roman" w:cs="Times New Roman"/>
          <w:sz w:val="24"/>
          <w:szCs w:val="24"/>
        </w:rPr>
        <w:t xml:space="preserve">Notification Method </w:t>
      </w:r>
      <w:r w:rsidR="0060132B" w:rsidRPr="0060132B">
        <w:rPr>
          <w:rFonts w:ascii="Times New Roman" w:eastAsia="Times New Roman" w:hAnsi="Times New Roman" w:cs="Times New Roman"/>
          <w:sz w:val="24"/>
          <w:szCs w:val="24"/>
        </w:rPr>
        <w:tab/>
      </w:r>
      <w:r w:rsidR="00855648" w:rsidRPr="00855648">
        <w:rPr>
          <w:rFonts w:ascii="Times New Roman" w:eastAsia="Times New Roman" w:hAnsi="Times New Roman" w:cs="Times New Roman"/>
          <w:sz w:val="24"/>
          <w:szCs w:val="24"/>
          <w:u w:val="single"/>
        </w:rPr>
        <w:t>Put on water bill and have copies at town hall</w:t>
      </w:r>
      <w:r w:rsidR="00855648">
        <w:rPr>
          <w:rFonts w:ascii="Times New Roman" w:eastAsia="Times New Roman" w:hAnsi="Times New Roman" w:cs="Times New Roman"/>
          <w:sz w:val="24"/>
          <w:szCs w:val="24"/>
        </w:rPr>
        <w:t>.</w:t>
      </w:r>
      <w:r w:rsidR="0060132B" w:rsidRPr="0060132B">
        <w:rPr>
          <w:rFonts w:ascii="Times New Roman" w:eastAsia="Times New Roman" w:hAnsi="Times New Roman" w:cs="Times New Roman"/>
          <w:sz w:val="24"/>
          <w:szCs w:val="24"/>
        </w:rPr>
        <w:t xml:space="preserve"> (i.e. on bill, bill stuffer, separate mailing)</w:t>
      </w:r>
    </w:p>
    <w:p w:rsidR="0060132B" w:rsidRPr="0060132B" w:rsidRDefault="0060132B" w:rsidP="0060132B">
      <w:pPr>
        <w:widowControl w:val="0"/>
        <w:numPr>
          <w:ilvl w:val="0"/>
          <w:numId w:val="21"/>
        </w:numPr>
        <w:spacing w:before="80"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Newspaper (attach copy)    What Paper?  ______________________Date Published:  _________</w:t>
      </w:r>
      <w:r w:rsidRPr="0060132B">
        <w:rPr>
          <w:rFonts w:ascii="Times New Roman" w:eastAsia="Times New Roman" w:hAnsi="Times New Roman" w:cs="Times New Roman"/>
          <w:sz w:val="24"/>
          <w:szCs w:val="24"/>
        </w:rPr>
        <w:tab/>
      </w:r>
    </w:p>
    <w:p w:rsidR="0060132B" w:rsidRPr="0060132B" w:rsidRDefault="0060132B" w:rsidP="0060132B">
      <w:pPr>
        <w:spacing w:before="80" w:after="0" w:line="240" w:lineRule="auto"/>
        <w:ind w:left="3600" w:hanging="2880"/>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Notification Method _______</w:t>
      </w:r>
      <w:r w:rsidRPr="0060132B">
        <w:rPr>
          <w:rFonts w:ascii="Times New Roman" w:eastAsia="Times New Roman" w:hAnsi="Times New Roman" w:cs="Times New Roman"/>
          <w:sz w:val="24"/>
          <w:szCs w:val="24"/>
        </w:rPr>
        <w:tab/>
        <w:t>_________________________________ (i.e. US Mail, on bill, bill                   stuffer, door hanger, a postcard dedicated to the CCR, or email)</w:t>
      </w:r>
    </w:p>
    <w:p w:rsidR="0060132B" w:rsidRPr="0060132B" w:rsidRDefault="0060132B" w:rsidP="0060132B">
      <w:pPr>
        <w:spacing w:after="0" w:line="240" w:lineRule="auto"/>
        <w:outlineLvl w:val="0"/>
        <w:rPr>
          <w:rFonts w:ascii="Times New Roman" w:eastAsia="Times New Roman" w:hAnsi="Times New Roman" w:cs="Times New Roman"/>
          <w:sz w:val="24"/>
          <w:szCs w:val="24"/>
        </w:rPr>
      </w:pPr>
    </w:p>
    <w:p w:rsidR="0060132B" w:rsidRPr="0060132B" w:rsidRDefault="0060132B" w:rsidP="0060132B">
      <w:pPr>
        <w:widowControl w:val="0"/>
        <w:numPr>
          <w:ilvl w:val="0"/>
          <w:numId w:val="21"/>
        </w:numPr>
        <w:spacing w:after="0" w:line="240" w:lineRule="auto"/>
        <w:outlineLvl w:val="0"/>
        <w:rPr>
          <w:rFonts w:ascii="Times New Roman" w:eastAsia="Times New Roman" w:hAnsi="Times New Roman" w:cs="Times New Roman"/>
          <w:sz w:val="24"/>
          <w:szCs w:val="24"/>
        </w:rPr>
      </w:pPr>
      <w:r w:rsidRPr="0060132B">
        <w:rPr>
          <w:rFonts w:ascii="Times New Roman" w:eastAsia="Times New Roman" w:hAnsi="Times New Roman" w:cs="Times New Roman"/>
          <w:b/>
          <w:sz w:val="24"/>
          <w:szCs w:val="24"/>
        </w:rPr>
        <w:t>“Good faith” efforts</w:t>
      </w:r>
      <w:r w:rsidRPr="0060132B">
        <w:rPr>
          <w:rFonts w:ascii="Times New Roman" w:eastAsia="Times New Roman" w:hAnsi="Times New Roman" w:cs="Times New Roman"/>
          <w:sz w:val="24"/>
          <w:szCs w:val="24"/>
        </w:rPr>
        <w:t xml:space="preserve"> (in addition to the above required methods) were used to reach non-bill paying consumers such as industry employees, apartment tenants, etc.  Extra efforts included the following methods:</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posting the CCR on the Internet at URL: __________________________________________</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mailing the CCR to postal patrons within the service area</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advertising the availability of the CCR in news media (attach copy of announcement)</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publication of the CCR in local newspaper (attach copy)</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 xml:space="preserve">posting the CCR in public places such as:  (attach list if needed) ________________________ </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rPr>
      </w:pPr>
      <w:r w:rsidRPr="0060132B">
        <w:rPr>
          <w:rFonts w:ascii="Times New Roman" w:eastAsia="Times New Roman" w:hAnsi="Times New Roman" w:cs="Times New Roman"/>
          <w:sz w:val="24"/>
          <w:szCs w:val="24"/>
        </w:rPr>
        <w:t>delivery of multiple copies to single bill addresses serving several persons such as:  apartments, businesses, and large private employers</w:t>
      </w:r>
    </w:p>
    <w:p w:rsidR="0060132B" w:rsidRPr="0060132B" w:rsidRDefault="0060132B" w:rsidP="0060132B">
      <w:pPr>
        <w:widowControl w:val="0"/>
        <w:numPr>
          <w:ilvl w:val="1"/>
          <w:numId w:val="23"/>
        </w:numPr>
        <w:spacing w:before="80" w:after="0" w:line="240" w:lineRule="auto"/>
        <w:rPr>
          <w:rFonts w:ascii="Times New Roman" w:eastAsia="Times New Roman" w:hAnsi="Times New Roman" w:cs="Times New Roman"/>
          <w:sz w:val="24"/>
          <w:szCs w:val="24"/>
          <w:u w:val="single"/>
        </w:rPr>
      </w:pPr>
      <w:r w:rsidRPr="0060132B">
        <w:rPr>
          <w:rFonts w:ascii="Times New Roman" w:eastAsia="Times New Roman" w:hAnsi="Times New Roman" w:cs="Times New Roman"/>
          <w:sz w:val="24"/>
          <w:szCs w:val="24"/>
        </w:rPr>
        <w:t xml:space="preserve">delivery to community organizations such as: (attach list if needed)  </w:t>
      </w:r>
    </w:p>
    <w:p w:rsidR="0060132B" w:rsidRPr="0060132B" w:rsidRDefault="0060132B" w:rsidP="0060132B">
      <w:pPr>
        <w:widowControl w:val="0"/>
        <w:spacing w:before="80" w:after="0" w:line="240" w:lineRule="auto"/>
        <w:ind w:left="900" w:hanging="900"/>
        <w:rPr>
          <w:rFonts w:ascii="Times New Roman" w:eastAsia="Times New Roman" w:hAnsi="Times New Roman" w:cs="Times New Roman"/>
          <w:sz w:val="24"/>
          <w:szCs w:val="24"/>
          <w:u w:val="single"/>
        </w:rPr>
      </w:pPr>
      <w:r w:rsidRPr="0060132B">
        <w:rPr>
          <w:rFonts w:ascii="Times New Roman" w:eastAsia="Times New Roman" w:hAnsi="Times New Roman" w:cs="Times New Roman"/>
          <w:sz w:val="24"/>
          <w:szCs w:val="24"/>
        </w:rPr>
        <w:t xml:space="preserve">    </w:t>
      </w:r>
      <w:r w:rsidRPr="0060132B">
        <w:rPr>
          <w:rFonts w:ascii="Times New Roman" w:eastAsia="Times New Roman" w:hAnsi="Times New Roman" w:cs="Times New Roman"/>
          <w:b/>
          <w:sz w:val="24"/>
          <w:szCs w:val="24"/>
          <w:u w:val="single"/>
        </w:rPr>
        <w:t>Note</w:t>
      </w:r>
      <w:r w:rsidRPr="0060132B">
        <w:rPr>
          <w:rFonts w:ascii="Times New Roman" w:eastAsia="Times New Roman" w:hAnsi="Times New Roman" w:cs="Times New Roman"/>
          <w:b/>
          <w:sz w:val="24"/>
          <w:szCs w:val="24"/>
        </w:rPr>
        <w:t>:</w:t>
      </w:r>
      <w:r w:rsidRPr="0060132B">
        <w:rPr>
          <w:rFonts w:ascii="Times New Roman" w:eastAsia="Times New Roman" w:hAnsi="Times New Roman" w:cs="Times New Roman"/>
          <w:sz w:val="24"/>
          <w:szCs w:val="24"/>
        </w:rPr>
        <w:t xml:space="preserve">  Use of social media (e.g., Twitter or Facebook) or automated phone calls do not meet existing CCR distribution methods under the Rule.    </w:t>
      </w:r>
      <w:r w:rsidRPr="0060132B">
        <w:rPr>
          <w:rFonts w:ascii="Times New Roman" w:eastAsia="Times New Roman" w:hAnsi="Times New Roman" w:cs="Times New Roman"/>
          <w:sz w:val="24"/>
          <w:szCs w:val="24"/>
        </w:rPr>
        <w:tab/>
      </w:r>
    </w:p>
    <w:p w:rsidR="0060132B" w:rsidRPr="0060132B" w:rsidRDefault="0060132B" w:rsidP="0060132B">
      <w:pPr>
        <w:spacing w:after="0" w:line="240" w:lineRule="auto"/>
        <w:jc w:val="center"/>
        <w:rPr>
          <w:rFonts w:ascii="Times New Roman" w:eastAsia="Times New Roman" w:hAnsi="Times New Roman" w:cs="Times New Roman"/>
          <w:b/>
          <w:sz w:val="28"/>
          <w:szCs w:val="28"/>
        </w:rPr>
        <w:sectPr w:rsidR="0060132B" w:rsidRPr="0060132B" w:rsidSect="00AA4249">
          <w:footerReference w:type="default" r:id="rId9"/>
          <w:pgSz w:w="12240" w:h="15840" w:code="1"/>
          <w:pgMar w:top="72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pPr>
    </w:p>
    <w:p w:rsidR="006B4819" w:rsidRDefault="008D7F99" w:rsidP="00855648">
      <w:pPr>
        <w:spacing w:after="0" w:line="240" w:lineRule="auto"/>
        <w:jc w:val="center"/>
      </w:pPr>
      <w:bookmarkStart w:id="1" w:name="_GoBack"/>
      <w:r w:rsidRPr="008D7F99">
        <w:rPr>
          <w:noProof/>
        </w:rPr>
        <w:drawing>
          <wp:inline distT="0" distB="0" distL="0" distR="0">
            <wp:extent cx="6720654" cy="891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0654" cy="8915400"/>
                    </a:xfrm>
                    <a:prstGeom prst="rect">
                      <a:avLst/>
                    </a:prstGeom>
                    <a:noFill/>
                    <a:ln>
                      <a:noFill/>
                    </a:ln>
                  </pic:spPr>
                </pic:pic>
              </a:graphicData>
            </a:graphic>
          </wp:inline>
        </w:drawing>
      </w:r>
      <w:bookmarkEnd w:id="1"/>
    </w:p>
    <w:sectPr w:rsidR="006B4819" w:rsidSect="002611C5">
      <w:pgSz w:w="12240" w:h="15840"/>
      <w:pgMar w:top="720" w:right="1296" w:bottom="576" w:left="1080" w:header="720" w:footer="576" w:gutter="0"/>
      <w:pgBorders w:offsetFrom="page">
        <w:top w:val="single" w:sz="4" w:space="24" w:color="4F81BD"/>
        <w:left w:val="single" w:sz="4" w:space="24" w:color="4F81BD"/>
        <w:bottom w:val="single" w:sz="4" w:space="24" w:color="4F81BD"/>
        <w:right w:val="single" w:sz="4" w:space="24" w:color="4F81BD"/>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20" w:rsidRDefault="000E2220">
      <w:pPr>
        <w:spacing w:after="0" w:line="240" w:lineRule="auto"/>
      </w:pPr>
      <w:r>
        <w:separator/>
      </w:r>
    </w:p>
  </w:endnote>
  <w:endnote w:type="continuationSeparator" w:id="0">
    <w:p w:rsidR="000E2220" w:rsidRDefault="000E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1C5" w:rsidRDefault="002611C5" w:rsidP="002611C5">
    <w:pPr>
      <w:pStyle w:val="Footer"/>
      <w:ind w:left="-90"/>
    </w:pPr>
    <w:r w:rsidRPr="004A6485">
      <w:rPr>
        <w:sz w:val="16"/>
        <w:highlight w:val="yellow"/>
      </w:rPr>
      <w:t>04/</w:t>
    </w:r>
    <w:r w:rsidR="00C3775C">
      <w:rPr>
        <w:sz w:val="16"/>
        <w:highlight w:val="yellow"/>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20" w:rsidRDefault="000E2220">
      <w:pPr>
        <w:spacing w:after="0" w:line="240" w:lineRule="auto"/>
      </w:pPr>
      <w:r>
        <w:separator/>
      </w:r>
    </w:p>
  </w:footnote>
  <w:footnote w:type="continuationSeparator" w:id="0">
    <w:p w:rsidR="000E2220" w:rsidRDefault="000E2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9CD"/>
    <w:multiLevelType w:val="hybridMultilevel"/>
    <w:tmpl w:val="C3AC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4"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7"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0"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2"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7"/>
  </w:num>
  <w:num w:numId="4">
    <w:abstractNumId w:val="46"/>
  </w:num>
  <w:num w:numId="5">
    <w:abstractNumId w:val="1"/>
  </w:num>
  <w:num w:numId="6">
    <w:abstractNumId w:val="15"/>
  </w:num>
  <w:num w:numId="7">
    <w:abstractNumId w:val="3"/>
  </w:num>
  <w:num w:numId="8">
    <w:abstractNumId w:val="34"/>
  </w:num>
  <w:num w:numId="9">
    <w:abstractNumId w:val="6"/>
  </w:num>
  <w:num w:numId="10">
    <w:abstractNumId w:val="22"/>
  </w:num>
  <w:num w:numId="11">
    <w:abstractNumId w:val="42"/>
  </w:num>
  <w:num w:numId="12">
    <w:abstractNumId w:val="8"/>
  </w:num>
  <w:num w:numId="13">
    <w:abstractNumId w:val="45"/>
  </w:num>
  <w:num w:numId="14">
    <w:abstractNumId w:val="25"/>
  </w:num>
  <w:num w:numId="15">
    <w:abstractNumId w:val="39"/>
  </w:num>
  <w:num w:numId="16">
    <w:abstractNumId w:val="35"/>
  </w:num>
  <w:num w:numId="17">
    <w:abstractNumId w:val="13"/>
  </w:num>
  <w:num w:numId="18">
    <w:abstractNumId w:val="37"/>
  </w:num>
  <w:num w:numId="19">
    <w:abstractNumId w:val="7"/>
  </w:num>
  <w:num w:numId="20">
    <w:abstractNumId w:val="44"/>
  </w:num>
  <w:num w:numId="21">
    <w:abstractNumId w:val="21"/>
  </w:num>
  <w:num w:numId="22">
    <w:abstractNumId w:val="11"/>
  </w:num>
  <w:num w:numId="23">
    <w:abstractNumId w:val="30"/>
  </w:num>
  <w:num w:numId="24">
    <w:abstractNumId w:val="41"/>
  </w:num>
  <w:num w:numId="25">
    <w:abstractNumId w:val="28"/>
  </w:num>
  <w:num w:numId="26">
    <w:abstractNumId w:val="0"/>
  </w:num>
  <w:num w:numId="27">
    <w:abstractNumId w:val="36"/>
  </w:num>
  <w:num w:numId="28">
    <w:abstractNumId w:val="10"/>
  </w:num>
  <w:num w:numId="29">
    <w:abstractNumId w:val="14"/>
  </w:num>
  <w:num w:numId="30">
    <w:abstractNumId w:val="43"/>
  </w:num>
  <w:num w:numId="31">
    <w:abstractNumId w:val="31"/>
  </w:num>
  <w:num w:numId="32">
    <w:abstractNumId w:val="18"/>
  </w:num>
  <w:num w:numId="33">
    <w:abstractNumId w:val="2"/>
  </w:num>
  <w:num w:numId="34">
    <w:abstractNumId w:val="24"/>
  </w:num>
  <w:num w:numId="35">
    <w:abstractNumId w:val="4"/>
  </w:num>
  <w:num w:numId="36">
    <w:abstractNumId w:val="26"/>
  </w:num>
  <w:num w:numId="37">
    <w:abstractNumId w:val="38"/>
  </w:num>
  <w:num w:numId="38">
    <w:abstractNumId w:val="12"/>
  </w:num>
  <w:num w:numId="39">
    <w:abstractNumId w:val="40"/>
  </w:num>
  <w:num w:numId="40">
    <w:abstractNumId w:val="20"/>
  </w:num>
  <w:num w:numId="41">
    <w:abstractNumId w:val="33"/>
  </w:num>
  <w:num w:numId="42">
    <w:abstractNumId w:val="32"/>
  </w:num>
  <w:num w:numId="43">
    <w:abstractNumId w:val="23"/>
  </w:num>
  <w:num w:numId="44">
    <w:abstractNumId w:val="16"/>
  </w:num>
  <w:num w:numId="45">
    <w:abstractNumId w:val="29"/>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2B"/>
    <w:rsid w:val="000E2220"/>
    <w:rsid w:val="0016598A"/>
    <w:rsid w:val="0018429D"/>
    <w:rsid w:val="0020371E"/>
    <w:rsid w:val="002611C5"/>
    <w:rsid w:val="0028280E"/>
    <w:rsid w:val="00365EDE"/>
    <w:rsid w:val="004D5C7A"/>
    <w:rsid w:val="00547A8B"/>
    <w:rsid w:val="005A0C61"/>
    <w:rsid w:val="005F4A99"/>
    <w:rsid w:val="0060132B"/>
    <w:rsid w:val="006B4819"/>
    <w:rsid w:val="00737072"/>
    <w:rsid w:val="00764CE8"/>
    <w:rsid w:val="007753F5"/>
    <w:rsid w:val="00855648"/>
    <w:rsid w:val="00885799"/>
    <w:rsid w:val="008D7F99"/>
    <w:rsid w:val="00AA4249"/>
    <w:rsid w:val="00C3775C"/>
    <w:rsid w:val="00CB7C86"/>
    <w:rsid w:val="00D77711"/>
    <w:rsid w:val="00D962CE"/>
    <w:rsid w:val="00E718A5"/>
    <w:rsid w:val="00F5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3F636-A9F6-4DDE-A0F1-9CC64DD0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132B"/>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132B"/>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0132B"/>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60132B"/>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60132B"/>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60132B"/>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0132B"/>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6013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60132B"/>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32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132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0132B"/>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60132B"/>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60132B"/>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60132B"/>
    <w:rPr>
      <w:rFonts w:ascii="Times New Roman" w:eastAsia="Times New Roman" w:hAnsi="Times New Roman" w:cs="Times New Roman"/>
      <w:b/>
      <w:bCs/>
    </w:rPr>
  </w:style>
  <w:style w:type="character" w:customStyle="1" w:styleId="Heading7Char">
    <w:name w:val="Heading 7 Char"/>
    <w:basedOn w:val="DefaultParagraphFont"/>
    <w:link w:val="Heading7"/>
    <w:rsid w:val="0060132B"/>
    <w:rPr>
      <w:rFonts w:ascii="T" w:eastAsia="Times New Roman" w:hAnsi="T" w:cs="T"/>
      <w:color w:val="000000"/>
      <w:sz w:val="24"/>
      <w:szCs w:val="24"/>
    </w:rPr>
  </w:style>
  <w:style w:type="character" w:customStyle="1" w:styleId="Heading8Char">
    <w:name w:val="Heading 8 Char"/>
    <w:basedOn w:val="DefaultParagraphFont"/>
    <w:link w:val="Heading8"/>
    <w:rsid w:val="0060132B"/>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60132B"/>
    <w:rPr>
      <w:rFonts w:ascii="Arial" w:eastAsia="Times New Roman" w:hAnsi="Arial" w:cs="Arial"/>
      <w:b/>
      <w:bCs/>
      <w:i/>
      <w:iCs/>
      <w:color w:val="FF0000"/>
      <w:sz w:val="24"/>
      <w:szCs w:val="24"/>
    </w:rPr>
  </w:style>
  <w:style w:type="numbering" w:customStyle="1" w:styleId="NoList1">
    <w:name w:val="No List1"/>
    <w:next w:val="NoList"/>
    <w:semiHidden/>
    <w:rsid w:val="0060132B"/>
  </w:style>
  <w:style w:type="paragraph" w:styleId="BodyText">
    <w:name w:val="Body Text"/>
    <w:basedOn w:val="Normal"/>
    <w:link w:val="BodyTextChar"/>
    <w:rsid w:val="0060132B"/>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60132B"/>
    <w:rPr>
      <w:rFonts w:ascii="Times New Roman" w:eastAsia="Times New Roman" w:hAnsi="Times New Roman" w:cs="Times New Roman"/>
      <w:color w:val="FF0000"/>
      <w:sz w:val="24"/>
      <w:szCs w:val="24"/>
    </w:rPr>
  </w:style>
  <w:style w:type="paragraph" w:styleId="Header">
    <w:name w:val="header"/>
    <w:basedOn w:val="Normal"/>
    <w:link w:val="Head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0132B"/>
    <w:rPr>
      <w:rFonts w:ascii="Times New Roman" w:eastAsia="Times New Roman" w:hAnsi="Times New Roman" w:cs="Times New Roman"/>
      <w:sz w:val="20"/>
      <w:szCs w:val="20"/>
    </w:rPr>
  </w:style>
  <w:style w:type="paragraph" w:styleId="Footer">
    <w:name w:val="footer"/>
    <w:basedOn w:val="Normal"/>
    <w:link w:val="Foot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0132B"/>
    <w:rPr>
      <w:rFonts w:ascii="Times New Roman" w:eastAsia="Times New Roman" w:hAnsi="Times New Roman" w:cs="Times New Roman"/>
      <w:sz w:val="20"/>
      <w:szCs w:val="20"/>
    </w:rPr>
  </w:style>
  <w:style w:type="character" w:styleId="PageNumber">
    <w:name w:val="page number"/>
    <w:basedOn w:val="DefaultParagraphFont"/>
    <w:rsid w:val="0060132B"/>
  </w:style>
  <w:style w:type="paragraph" w:styleId="BodyText2">
    <w:name w:val="Body Text 2"/>
    <w:basedOn w:val="Normal"/>
    <w:link w:val="BodyText2Char"/>
    <w:rsid w:val="0060132B"/>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60132B"/>
    <w:rPr>
      <w:rFonts w:ascii="Times New Roman" w:eastAsia="Times New Roman" w:hAnsi="Times New Roman" w:cs="Times New Roman"/>
      <w:sz w:val="40"/>
      <w:szCs w:val="40"/>
    </w:rPr>
  </w:style>
  <w:style w:type="paragraph" w:styleId="Title">
    <w:name w:val="Title"/>
    <w:basedOn w:val="Normal"/>
    <w:link w:val="TitleChar"/>
    <w:qFormat/>
    <w:rsid w:val="0060132B"/>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60132B"/>
    <w:rPr>
      <w:rFonts w:ascii="Times New Roman" w:eastAsia="Times New Roman" w:hAnsi="Times New Roman" w:cs="Times New Roman"/>
      <w:b/>
      <w:bCs/>
      <w:sz w:val="20"/>
      <w:szCs w:val="20"/>
    </w:rPr>
  </w:style>
  <w:style w:type="character" w:styleId="Strong">
    <w:name w:val="Strong"/>
    <w:qFormat/>
    <w:rsid w:val="0060132B"/>
    <w:rPr>
      <w:rFonts w:ascii="Times New Roman" w:hAnsi="Times New Roman" w:cs="Times New Roman"/>
      <w:b/>
      <w:bCs/>
      <w:sz w:val="24"/>
      <w:szCs w:val="24"/>
    </w:rPr>
  </w:style>
  <w:style w:type="character" w:styleId="Hyperlink">
    <w:name w:val="Hyperlink"/>
    <w:rsid w:val="0060132B"/>
    <w:rPr>
      <w:color w:val="0000FF"/>
      <w:u w:val="single"/>
    </w:rPr>
  </w:style>
  <w:style w:type="character" w:styleId="Emphasis">
    <w:name w:val="Emphasis"/>
    <w:qFormat/>
    <w:rsid w:val="0060132B"/>
    <w:rPr>
      <w:rFonts w:ascii="Times New Roman" w:hAnsi="Times New Roman" w:cs="Times New Roman"/>
      <w:i/>
      <w:iCs/>
      <w:sz w:val="24"/>
      <w:szCs w:val="24"/>
    </w:rPr>
  </w:style>
  <w:style w:type="paragraph" w:styleId="BodyText3">
    <w:name w:val="Body Text 3"/>
    <w:basedOn w:val="Normal"/>
    <w:link w:val="BodyText3Char"/>
    <w:rsid w:val="0060132B"/>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60132B"/>
    <w:rPr>
      <w:rFonts w:ascii="Times" w:eastAsia="Times New Roman" w:hAnsi="Times" w:cs="Times"/>
      <w:b/>
      <w:bCs/>
      <w:smallCaps/>
      <w:sz w:val="28"/>
      <w:szCs w:val="28"/>
    </w:rPr>
  </w:style>
  <w:style w:type="character" w:styleId="FootnoteReference">
    <w:name w:val="footnote reference"/>
    <w:basedOn w:val="DefaultParagraphFont"/>
    <w:semiHidden/>
    <w:rsid w:val="0060132B"/>
  </w:style>
  <w:style w:type="paragraph" w:customStyle="1" w:styleId="WP9Heading9">
    <w:name w:val="WP9_Heading 9"/>
    <w:basedOn w:val="Normal"/>
    <w:rsid w:val="0060132B"/>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60132B"/>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60132B"/>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60132B"/>
    <w:pPr>
      <w:spacing w:after="0" w:line="240" w:lineRule="auto"/>
    </w:pPr>
    <w:rPr>
      <w:rFonts w:ascii="Times New Roman" w:eastAsia="Times New Roman" w:hAnsi="Times New Roman" w:cs="Times New Roman"/>
      <w:b/>
      <w:bCs/>
    </w:rPr>
  </w:style>
  <w:style w:type="character" w:customStyle="1" w:styleId="WP9Strong">
    <w:name w:val="WP9_Strong"/>
    <w:rsid w:val="0060132B"/>
    <w:rPr>
      <w:b/>
      <w:bCs/>
    </w:rPr>
  </w:style>
  <w:style w:type="paragraph" w:customStyle="1" w:styleId="WP9Heading5">
    <w:name w:val="WP9_Heading 5"/>
    <w:basedOn w:val="Normal"/>
    <w:rsid w:val="0060132B"/>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60132B"/>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60132B"/>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60132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132B"/>
    <w:rPr>
      <w:rFonts w:ascii="Tahoma" w:eastAsia="Times New Roman" w:hAnsi="Tahoma" w:cs="Tahoma"/>
      <w:sz w:val="16"/>
      <w:szCs w:val="16"/>
    </w:rPr>
  </w:style>
  <w:style w:type="character" w:styleId="FollowedHyperlink">
    <w:name w:val="FollowedHyperlink"/>
    <w:rsid w:val="0060132B"/>
    <w:rPr>
      <w:color w:val="800080"/>
      <w:u w:val="single"/>
    </w:rPr>
  </w:style>
  <w:style w:type="paragraph" w:styleId="DocumentMap">
    <w:name w:val="Document Map"/>
    <w:basedOn w:val="Normal"/>
    <w:link w:val="DocumentMapChar"/>
    <w:semiHidden/>
    <w:rsid w:val="0060132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132B"/>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60132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32B"/>
    <w:rPr>
      <w:rFonts w:ascii="Times New Roman" w:eastAsia="Times New Roman" w:hAnsi="Times New Roman" w:cs="Times New Roman"/>
      <w:sz w:val="24"/>
      <w:szCs w:val="24"/>
    </w:rPr>
  </w:style>
  <w:style w:type="paragraph" w:styleId="FootnoteText">
    <w:name w:val="footnote text"/>
    <w:basedOn w:val="Normal"/>
    <w:link w:val="FootnoteTextChar"/>
    <w:semiHidden/>
    <w:rsid w:val="006013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132B"/>
    <w:rPr>
      <w:rFonts w:ascii="Times New Roman" w:eastAsia="Times New Roman" w:hAnsi="Times New Roman" w:cs="Times New Roman"/>
      <w:sz w:val="20"/>
      <w:szCs w:val="20"/>
    </w:rPr>
  </w:style>
  <w:style w:type="paragraph" w:styleId="HTMLPreformatted">
    <w:name w:val="HTML Preformatted"/>
    <w:basedOn w:val="Normal"/>
    <w:link w:val="HTMLPreformattedChar"/>
    <w:rsid w:val="0060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60132B"/>
    <w:rPr>
      <w:rFonts w:ascii="Courier New" w:eastAsia="Courier New" w:hAnsi="Courier New" w:cs="Times New Roman"/>
      <w:sz w:val="20"/>
      <w:szCs w:val="20"/>
    </w:rPr>
  </w:style>
  <w:style w:type="paragraph" w:customStyle="1" w:styleId="Default">
    <w:name w:val="Default"/>
    <w:rsid w:val="0060132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60132B"/>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6013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ater.org/pws/swap"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Hill</dc:creator>
  <cp:lastModifiedBy>Kim Mitchell</cp:lastModifiedBy>
  <cp:revision>2</cp:revision>
  <cp:lastPrinted>2016-01-19T19:30:00Z</cp:lastPrinted>
  <dcterms:created xsi:type="dcterms:W3CDTF">2016-03-22T14:39:00Z</dcterms:created>
  <dcterms:modified xsi:type="dcterms:W3CDTF">2016-03-22T14:39:00Z</dcterms:modified>
</cp:coreProperties>
</file>